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31DF2" w14:textId="5FCDCD15" w:rsidR="000F1447" w:rsidRPr="00D05607" w:rsidRDefault="000F1447" w:rsidP="00D05607">
      <w:pPr>
        <w:adjustRightInd w:val="0"/>
        <w:snapToGrid w:val="0"/>
        <w:spacing w:before="120"/>
        <w:jc w:val="center"/>
        <w:outlineLvl w:val="1"/>
        <w:rPr>
          <w:rFonts w:ascii="TKTypeRegular" w:eastAsia="Times New Roman" w:hAnsi="TKTypeRegular" w:cs="Times New Roman"/>
          <w:b/>
          <w:bCs/>
          <w:color w:val="000000"/>
          <w:kern w:val="0"/>
          <w:sz w:val="22"/>
          <w:szCs w:val="22"/>
          <w:lang w:eastAsia="hu-HU"/>
          <w14:ligatures w14:val="none"/>
        </w:rPr>
      </w:pPr>
      <w:r w:rsidRPr="00D05607">
        <w:rPr>
          <w:rFonts w:ascii="TKTypeRegular" w:eastAsia="Times New Roman" w:hAnsi="TKTypeRegular" w:cs="Times New Roman"/>
          <w:b/>
          <w:bCs/>
          <w:color w:val="000000"/>
          <w:kern w:val="0"/>
          <w:sz w:val="22"/>
          <w:szCs w:val="22"/>
          <w:lang w:eastAsia="hu-HU"/>
          <w14:ligatures w14:val="none"/>
        </w:rPr>
        <w:t>Hozzájáruló Nyilatkozat</w:t>
      </w:r>
    </w:p>
    <w:p w14:paraId="6E15E9FA" w14:textId="149E949D" w:rsidR="00D05607" w:rsidRPr="00D05607" w:rsidRDefault="00D05607" w:rsidP="00D05607">
      <w:pPr>
        <w:adjustRightInd w:val="0"/>
        <w:snapToGrid w:val="0"/>
        <w:spacing w:before="120"/>
        <w:jc w:val="center"/>
        <w:outlineLvl w:val="1"/>
        <w:rPr>
          <w:rFonts w:ascii="TKTypeRegular" w:eastAsia="Times New Roman" w:hAnsi="TKTypeRegular" w:cs="Times New Roman"/>
          <w:i/>
          <w:iCs/>
          <w:color w:val="000000"/>
          <w:kern w:val="0"/>
          <w:sz w:val="20"/>
          <w:szCs w:val="20"/>
          <w:lang w:eastAsia="hu-HU"/>
          <w14:ligatures w14:val="none"/>
        </w:rPr>
      </w:pPr>
      <w:r w:rsidRPr="00D05607">
        <w:rPr>
          <w:rFonts w:ascii="TKTypeRegular" w:eastAsia="Times New Roman" w:hAnsi="TKTypeRegular" w:cs="Times New Roman"/>
          <w:i/>
          <w:iCs/>
          <w:color w:val="000000"/>
          <w:kern w:val="0"/>
          <w:sz w:val="20"/>
          <w:szCs w:val="20"/>
          <w:lang w:eastAsia="hu-HU"/>
          <w14:ligatures w14:val="none"/>
        </w:rPr>
        <w:t>és adatvédelmi tájékoztató</w:t>
      </w:r>
    </w:p>
    <w:p w14:paraId="7D85B8E3" w14:textId="77777777" w:rsidR="00D05607" w:rsidRDefault="00D05607" w:rsidP="00D05607">
      <w:pPr>
        <w:adjustRightInd w:val="0"/>
        <w:snapToGrid w:val="0"/>
        <w:spacing w:before="120"/>
        <w:rPr>
          <w:rFonts w:ascii="TKTypeRegular" w:eastAsia="Times New Roman" w:hAnsi="TKTypeRegular" w:cs="Times New Roman"/>
          <w:b/>
          <w:bCs/>
          <w:color w:val="000000"/>
          <w:kern w:val="0"/>
          <w:sz w:val="20"/>
          <w:szCs w:val="20"/>
          <w:lang w:eastAsia="hu-HU"/>
          <w14:ligatures w14:val="none"/>
        </w:rPr>
      </w:pPr>
      <w:r w:rsidRPr="00D05607">
        <w:rPr>
          <w:rFonts w:ascii="TKTypeRegular" w:eastAsia="Times New Roman" w:hAnsi="TKTypeRegular" w:cs="Times New Roman"/>
          <w:b/>
          <w:bCs/>
          <w:color w:val="000000"/>
          <w:kern w:val="0"/>
          <w:sz w:val="20"/>
          <w:szCs w:val="20"/>
          <w:lang w:eastAsia="hu-HU"/>
          <w14:ligatures w14:val="none"/>
        </w:rPr>
        <w:t>1.</w:t>
      </w:r>
      <w:r>
        <w:rPr>
          <w:rFonts w:ascii="TKTypeRegular" w:eastAsia="Times New Roman" w:hAnsi="TKTypeRegular" w:cs="Times New Roman"/>
          <w:b/>
          <w:bCs/>
          <w:color w:val="000000"/>
          <w:kern w:val="0"/>
          <w:sz w:val="20"/>
          <w:szCs w:val="20"/>
          <w:lang w:eastAsia="hu-HU"/>
          <w14:ligatures w14:val="none"/>
        </w:rPr>
        <w:t xml:space="preserve"> </w:t>
      </w:r>
      <w:r w:rsidR="000F1447" w:rsidRPr="00D05607">
        <w:rPr>
          <w:rFonts w:ascii="TKTypeRegular" w:eastAsia="Times New Roman" w:hAnsi="TKTypeRegular" w:cs="Times New Roman"/>
          <w:b/>
          <w:bCs/>
          <w:color w:val="000000"/>
          <w:kern w:val="0"/>
          <w:sz w:val="20"/>
          <w:szCs w:val="20"/>
          <w:lang w:eastAsia="hu-HU"/>
          <w14:ligatures w14:val="none"/>
        </w:rPr>
        <w:t>Nyilatkozattevő adatai</w:t>
      </w:r>
    </w:p>
    <w:p w14:paraId="3680A5B4" w14:textId="38786349" w:rsidR="000F1447" w:rsidRPr="00D05607" w:rsidRDefault="000F1447" w:rsidP="00D05607">
      <w:pPr>
        <w:adjustRightInd w:val="0"/>
        <w:snapToGrid w:val="0"/>
        <w:spacing w:before="120"/>
        <w:rPr>
          <w:rFonts w:ascii="TKTypeRegular" w:eastAsia="Times New Roman" w:hAnsi="TKTypeRegular" w:cs="Times New Roman"/>
          <w:b/>
          <w:bCs/>
          <w:color w:val="000000"/>
          <w:kern w:val="0"/>
          <w:sz w:val="20"/>
          <w:szCs w:val="20"/>
          <w:lang w:eastAsia="hu-HU"/>
          <w14:ligatures w14:val="none"/>
        </w:rPr>
      </w:pPr>
      <w:r w:rsidRPr="00D05607">
        <w:rPr>
          <w:lang w:eastAsia="hu-HU"/>
        </w:rPr>
        <w:br/>
      </w:r>
      <w:r w:rsidRPr="00D05607">
        <w:rPr>
          <w:rFonts w:ascii="TKTypeRegular" w:eastAsia="Times New Roman" w:hAnsi="TKTypeRegular" w:cs="Times New Roman"/>
          <w:color w:val="000000"/>
          <w:kern w:val="0"/>
          <w:sz w:val="20"/>
          <w:szCs w:val="20"/>
          <w:lang w:eastAsia="hu-HU"/>
          <w14:ligatures w14:val="none"/>
        </w:rPr>
        <w:t>Név: ...............................................................</w:t>
      </w:r>
      <w:r w:rsidRPr="00D05607">
        <w:rPr>
          <w:rFonts w:ascii="TKTypeRegular" w:eastAsia="Times New Roman" w:hAnsi="TKTypeRegular" w:cs="Times New Roman"/>
          <w:color w:val="000000"/>
          <w:kern w:val="0"/>
          <w:sz w:val="20"/>
          <w:szCs w:val="20"/>
          <w:lang w:eastAsia="hu-HU"/>
          <w14:ligatures w14:val="none"/>
        </w:rPr>
        <w:br/>
        <w:t>E-mail: ............................................................, (a továbbiakban: Érintett)</w:t>
      </w:r>
    </w:p>
    <w:p w14:paraId="0367F0B2" w14:textId="77777777" w:rsid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2. Nyilatkozat tárgya</w:t>
      </w:r>
    </w:p>
    <w:p w14:paraId="0061CD9A" w14:textId="6F277545"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Alulírott kijelentem, hogy a Thyssenkrupp Materials Hungary Zrt. („Társaság”) által szervezett </w:t>
      </w:r>
      <w:r w:rsidRPr="000F1447">
        <w:rPr>
          <w:rFonts w:ascii="TKTypeRegular" w:eastAsia="Times New Roman" w:hAnsi="TKTypeRegular" w:cs="Times New Roman"/>
          <w:i/>
          <w:iCs/>
          <w:color w:val="000000"/>
          <w:kern w:val="0"/>
          <w:sz w:val="20"/>
          <w:szCs w:val="20"/>
          <w:lang w:eastAsia="hu-HU"/>
          <w14:ligatures w14:val="none"/>
        </w:rPr>
        <w:t>2026-os Speditőr Naptár</w:t>
      </w:r>
      <w:r w:rsidRPr="000F1447">
        <w:rPr>
          <w:rFonts w:ascii="TKTypeRegular" w:eastAsia="Times New Roman" w:hAnsi="TKTypeRegular" w:cs="Times New Roman"/>
          <w:color w:val="000000"/>
          <w:kern w:val="0"/>
          <w:sz w:val="20"/>
          <w:szCs w:val="20"/>
          <w:lang w:eastAsia="hu-HU"/>
          <w14:ligatures w14:val="none"/>
        </w:rPr>
        <w:t> fotópályázaton részt veszek, és tudomásul veszem, hogy a pályázatra benyújtott fénykép(</w:t>
      </w:r>
      <w:proofErr w:type="spellStart"/>
      <w:r w:rsidRPr="000F1447">
        <w:rPr>
          <w:rFonts w:ascii="TKTypeRegular" w:eastAsia="Times New Roman" w:hAnsi="TKTypeRegular" w:cs="Times New Roman"/>
          <w:color w:val="000000"/>
          <w:kern w:val="0"/>
          <w:sz w:val="20"/>
          <w:szCs w:val="20"/>
          <w:lang w:eastAsia="hu-HU"/>
          <w14:ligatures w14:val="none"/>
        </w:rPr>
        <w:t>ek</w:t>
      </w:r>
      <w:proofErr w:type="spellEnd"/>
      <w:r w:rsidRPr="000F1447">
        <w:rPr>
          <w:rFonts w:ascii="TKTypeRegular" w:eastAsia="Times New Roman" w:hAnsi="TKTypeRegular" w:cs="Times New Roman"/>
          <w:color w:val="000000"/>
          <w:kern w:val="0"/>
          <w:sz w:val="20"/>
          <w:szCs w:val="20"/>
          <w:lang w:eastAsia="hu-HU"/>
          <w14:ligatures w14:val="none"/>
        </w:rPr>
        <w:t>)</w:t>
      </w:r>
      <w:proofErr w:type="spellStart"/>
      <w:r w:rsidRPr="000F1447">
        <w:rPr>
          <w:rFonts w:ascii="TKTypeRegular" w:eastAsia="Times New Roman" w:hAnsi="TKTypeRegular" w:cs="Times New Roman"/>
          <w:color w:val="000000"/>
          <w:kern w:val="0"/>
          <w:sz w:val="20"/>
          <w:szCs w:val="20"/>
          <w:lang w:eastAsia="hu-HU"/>
          <w14:ligatures w14:val="none"/>
        </w:rPr>
        <w:t>et</w:t>
      </w:r>
      <w:proofErr w:type="spellEnd"/>
      <w:r w:rsidRPr="000F1447">
        <w:rPr>
          <w:rFonts w:ascii="TKTypeRegular" w:eastAsia="Times New Roman" w:hAnsi="TKTypeRegular" w:cs="Times New Roman"/>
          <w:color w:val="000000"/>
          <w:kern w:val="0"/>
          <w:sz w:val="20"/>
          <w:szCs w:val="20"/>
          <w:lang w:eastAsia="hu-HU"/>
          <w14:ligatures w14:val="none"/>
        </w:rPr>
        <w:t xml:space="preserve"> a Társaság a naptár elkészítéséhez, valamint a kapcsolódó promóciós kommunikációs anyagokban) jogszerűen és térítésmentesen felhasználhatja.</w:t>
      </w:r>
      <w:r w:rsidR="0049682B">
        <w:rPr>
          <w:rFonts w:ascii="TKTypeRegular" w:eastAsia="Times New Roman" w:hAnsi="TKTypeRegular" w:cs="Times New Roman"/>
          <w:color w:val="000000"/>
          <w:kern w:val="0"/>
          <w:sz w:val="20"/>
          <w:szCs w:val="20"/>
          <w:lang w:eastAsia="hu-HU"/>
          <w14:ligatures w14:val="none"/>
        </w:rPr>
        <w:t xml:space="preserve"> </w:t>
      </w:r>
    </w:p>
    <w:p w14:paraId="666442A8" w14:textId="77777777" w:rsidR="000F1447" w:rsidRDefault="000F1447" w:rsidP="00D05607">
      <w:pPr>
        <w:adjustRightInd w:val="0"/>
        <w:snapToGrid w:val="0"/>
        <w:spacing w:before="120"/>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3. Személyes adatok kezelése</w:t>
      </w:r>
    </w:p>
    <w:p w14:paraId="43192CF1" w14:textId="2F5E049E" w:rsidR="000F1447" w:rsidRP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 pályázat során a Társaság a következő személyes adataimat kezeli:</w:t>
      </w:r>
    </w:p>
    <w:p w14:paraId="37DDE289" w14:textId="77777777" w:rsidR="000F1447" w:rsidRPr="000F1447" w:rsidRDefault="000F1447" w:rsidP="00D05607">
      <w:pPr>
        <w:numPr>
          <w:ilvl w:val="0"/>
          <w:numId w:val="1"/>
        </w:num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név,</w:t>
      </w:r>
    </w:p>
    <w:p w14:paraId="5648607C" w14:textId="77777777" w:rsidR="000F1447" w:rsidRPr="000F1447" w:rsidRDefault="000F1447" w:rsidP="00D05607">
      <w:pPr>
        <w:numPr>
          <w:ilvl w:val="0"/>
          <w:numId w:val="1"/>
        </w:num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elérhetőségek (e-mail cím),</w:t>
      </w:r>
    </w:p>
    <w:p w14:paraId="31AA5029" w14:textId="77777777" w:rsidR="000F1447" w:rsidRPr="000F1447" w:rsidRDefault="000F1447" w:rsidP="00D05607">
      <w:pPr>
        <w:numPr>
          <w:ilvl w:val="0"/>
          <w:numId w:val="1"/>
        </w:num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fénykép(</w:t>
      </w:r>
      <w:proofErr w:type="spellStart"/>
      <w:r w:rsidRPr="000F1447">
        <w:rPr>
          <w:rFonts w:ascii="TKTypeRegular" w:eastAsia="Times New Roman" w:hAnsi="TKTypeRegular" w:cs="Times New Roman"/>
          <w:color w:val="000000"/>
          <w:kern w:val="0"/>
          <w:sz w:val="20"/>
          <w:szCs w:val="20"/>
          <w:lang w:eastAsia="hu-HU"/>
          <w14:ligatures w14:val="none"/>
        </w:rPr>
        <w:t>ek</w:t>
      </w:r>
      <w:proofErr w:type="spellEnd"/>
      <w:r w:rsidRPr="000F1447">
        <w:rPr>
          <w:rFonts w:ascii="TKTypeRegular" w:eastAsia="Times New Roman" w:hAnsi="TKTypeRegular" w:cs="Times New Roman"/>
          <w:color w:val="000000"/>
          <w:kern w:val="0"/>
          <w:sz w:val="20"/>
          <w:szCs w:val="20"/>
          <w:lang w:eastAsia="hu-HU"/>
          <w14:ligatures w14:val="none"/>
        </w:rPr>
        <w:t>) (amennyiben a képen felismerhetően szerepelek).</w:t>
      </w:r>
    </w:p>
    <w:p w14:paraId="6DD209F0" w14:textId="1BD4C0DF"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adatkezelés célja: a fotópályázat lebonyolítása, a pályaművek értékelése, a nyertesek értesítése, valamint a benyújtott fotók felhasználása a naptárban és a kapcsolódó promóciós tevékenységekben.</w:t>
      </w:r>
      <w:r w:rsidR="0029149D" w:rsidRPr="0029149D">
        <w:rPr>
          <w:rFonts w:ascii="TKTypeRegular" w:eastAsia="Times New Roman" w:hAnsi="TKTypeRegular" w:cs="Times New Roman"/>
          <w:color w:val="000000"/>
          <w:kern w:val="0"/>
          <w:sz w:val="20"/>
          <w:szCs w:val="20"/>
          <w:lang w:eastAsia="hu-HU"/>
          <w14:ligatures w14:val="none"/>
        </w:rPr>
        <w:t xml:space="preserve"> </w:t>
      </w:r>
      <w:r w:rsidR="0029149D">
        <w:rPr>
          <w:rFonts w:ascii="TKTypeRegular" w:eastAsia="Times New Roman" w:hAnsi="TKTypeRegular" w:cs="Times New Roman"/>
          <w:color w:val="000000"/>
          <w:kern w:val="0"/>
          <w:sz w:val="20"/>
          <w:szCs w:val="20"/>
          <w:lang w:eastAsia="hu-HU"/>
          <w14:ligatures w14:val="none"/>
        </w:rPr>
        <w:t xml:space="preserve">A nyomdai úton elkészült naptár a Társaság partnerkóddal rendelkező ügyfelei részére kerül kiosztásra, illetve belső felhasználásra. A digitális változat a Társaság Facebook, Instagram és </w:t>
      </w:r>
      <w:proofErr w:type="spellStart"/>
      <w:r w:rsidR="0029149D">
        <w:rPr>
          <w:rFonts w:ascii="TKTypeRegular" w:eastAsia="Times New Roman" w:hAnsi="TKTypeRegular" w:cs="Times New Roman"/>
          <w:color w:val="000000"/>
          <w:kern w:val="0"/>
          <w:sz w:val="20"/>
          <w:szCs w:val="20"/>
          <w:lang w:eastAsia="hu-HU"/>
          <w14:ligatures w14:val="none"/>
        </w:rPr>
        <w:t>Linkedin</w:t>
      </w:r>
      <w:proofErr w:type="spellEnd"/>
      <w:r w:rsidR="0029149D">
        <w:rPr>
          <w:rFonts w:ascii="TKTypeRegular" w:eastAsia="Times New Roman" w:hAnsi="TKTypeRegular" w:cs="Times New Roman"/>
          <w:color w:val="000000"/>
          <w:kern w:val="0"/>
          <w:sz w:val="20"/>
          <w:szCs w:val="20"/>
          <w:lang w:eastAsia="hu-HU"/>
          <w14:ligatures w14:val="none"/>
        </w:rPr>
        <w:t xml:space="preserve"> közösségi felületein kerül publikálásra, illetve a Társaság honlapján is közzétételre kerül.</w:t>
      </w:r>
    </w:p>
    <w:p w14:paraId="4BF90604" w14:textId="0EB7445A" w:rsidR="007E632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adatkezelés jogalapja: az Ön</w:t>
      </w:r>
      <w:r w:rsidR="00F42C3D">
        <w:rPr>
          <w:rFonts w:ascii="TKTypeRegular" w:eastAsia="Times New Roman" w:hAnsi="TKTypeRegular" w:cs="Times New Roman"/>
          <w:color w:val="000000"/>
          <w:kern w:val="0"/>
          <w:sz w:val="20"/>
          <w:szCs w:val="20"/>
          <w:lang w:eastAsia="hu-HU"/>
          <w14:ligatures w14:val="none"/>
        </w:rPr>
        <w:t>, mint Érintett</w:t>
      </w:r>
      <w:r w:rsidRPr="000F1447">
        <w:rPr>
          <w:rFonts w:ascii="TKTypeRegular" w:eastAsia="Times New Roman" w:hAnsi="TKTypeRegular" w:cs="Times New Roman"/>
          <w:color w:val="000000"/>
          <w:kern w:val="0"/>
          <w:sz w:val="20"/>
          <w:szCs w:val="20"/>
          <w:lang w:eastAsia="hu-HU"/>
          <w14:ligatures w14:val="none"/>
        </w:rPr>
        <w:t xml:space="preserve"> önkéntes hozzájárulása (GDPR 6. cikk (1) bekezdés a) pont).</w:t>
      </w:r>
    </w:p>
    <w:p w14:paraId="78698D7E" w14:textId="77777777" w:rsidR="000F1447" w:rsidRDefault="000F1447" w:rsidP="00D05607">
      <w:pPr>
        <w:adjustRightInd w:val="0"/>
        <w:snapToGrid w:val="0"/>
        <w:spacing w:before="120"/>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4. Adattárolás és hozzáférés</w:t>
      </w:r>
    </w:p>
    <w:p w14:paraId="3D4C717B" w14:textId="6959CAE4" w:rsid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Az </w:t>
      </w:r>
      <w:r w:rsidR="001D4D95">
        <w:rPr>
          <w:rFonts w:ascii="TKTypeRegular" w:eastAsia="Times New Roman" w:hAnsi="TKTypeRegular" w:cs="Times New Roman"/>
          <w:color w:val="000000"/>
          <w:kern w:val="0"/>
          <w:sz w:val="20"/>
          <w:szCs w:val="20"/>
          <w:lang w:eastAsia="hu-HU"/>
          <w14:ligatures w14:val="none"/>
        </w:rPr>
        <w:t xml:space="preserve">név és emailcím </w:t>
      </w:r>
      <w:r w:rsidRPr="000F1447">
        <w:rPr>
          <w:rFonts w:ascii="TKTypeRegular" w:eastAsia="Times New Roman" w:hAnsi="TKTypeRegular" w:cs="Times New Roman"/>
          <w:color w:val="000000"/>
          <w:kern w:val="0"/>
          <w:sz w:val="20"/>
          <w:szCs w:val="20"/>
          <w:lang w:eastAsia="hu-HU"/>
          <w14:ligatures w14:val="none"/>
        </w:rPr>
        <w:t>adatokat a Társaság kizárólag a fotópályázat ideje alatt, valamint a naptár és kapcsolódó kommunikációs anyagok</w:t>
      </w:r>
      <w:r w:rsidR="005E39AF">
        <w:rPr>
          <w:rFonts w:ascii="TKTypeRegular" w:eastAsia="Times New Roman" w:hAnsi="TKTypeRegular" w:cs="Times New Roman"/>
          <w:color w:val="000000"/>
          <w:kern w:val="0"/>
          <w:sz w:val="20"/>
          <w:szCs w:val="20"/>
          <w:lang w:eastAsia="hu-HU"/>
          <w14:ligatures w14:val="none"/>
        </w:rPr>
        <w:t xml:space="preserve"> és ajándékok</w:t>
      </w:r>
      <w:r w:rsidRPr="000F1447">
        <w:rPr>
          <w:rFonts w:ascii="TKTypeRegular" w:eastAsia="Times New Roman" w:hAnsi="TKTypeRegular" w:cs="Times New Roman"/>
          <w:color w:val="000000"/>
          <w:kern w:val="0"/>
          <w:sz w:val="20"/>
          <w:szCs w:val="20"/>
          <w:lang w:eastAsia="hu-HU"/>
          <w14:ligatures w14:val="none"/>
        </w:rPr>
        <w:t xml:space="preserve"> elkészítéséhez és terjesztéséhez szükséges ideig kezeli. </w:t>
      </w:r>
      <w:r w:rsidR="001D4D95">
        <w:rPr>
          <w:rFonts w:ascii="TKTypeRegular" w:eastAsia="Times New Roman" w:hAnsi="TKTypeRegular" w:cs="Times New Roman"/>
          <w:color w:val="000000"/>
          <w:kern w:val="0"/>
          <w:sz w:val="20"/>
          <w:szCs w:val="20"/>
          <w:lang w:eastAsia="hu-HU"/>
          <w14:ligatures w14:val="none"/>
        </w:rPr>
        <w:t xml:space="preserve">A fényképeket </w:t>
      </w:r>
      <w:r w:rsidR="002C402D">
        <w:rPr>
          <w:rFonts w:ascii="TKTypeRegular" w:eastAsia="Times New Roman" w:hAnsi="TKTypeRegular" w:cs="Times New Roman"/>
          <w:color w:val="000000"/>
          <w:kern w:val="0"/>
          <w:sz w:val="20"/>
          <w:szCs w:val="20"/>
          <w:lang w:eastAsia="hu-HU"/>
          <w14:ligatures w14:val="none"/>
        </w:rPr>
        <w:t xml:space="preserve">pedig </w:t>
      </w:r>
      <w:r w:rsidR="001D4D95">
        <w:rPr>
          <w:rFonts w:ascii="TKTypeRegular" w:eastAsia="Times New Roman" w:hAnsi="TKTypeRegular" w:cs="Times New Roman"/>
          <w:color w:val="000000"/>
          <w:kern w:val="0"/>
          <w:sz w:val="20"/>
          <w:szCs w:val="20"/>
          <w:lang w:eastAsia="hu-HU"/>
          <w14:ligatures w14:val="none"/>
        </w:rPr>
        <w:t xml:space="preserve">tekintettel, hogy azok nyomdai termékben fognak megjelenni, illetve az interneten is közzé lesznek téve, korlátlan ideig. </w:t>
      </w:r>
      <w:r w:rsidRPr="000F1447">
        <w:rPr>
          <w:rFonts w:ascii="TKTypeRegular" w:eastAsia="Times New Roman" w:hAnsi="TKTypeRegular" w:cs="Times New Roman"/>
          <w:color w:val="000000"/>
          <w:kern w:val="0"/>
          <w:sz w:val="20"/>
          <w:szCs w:val="20"/>
          <w:lang w:eastAsia="hu-HU"/>
          <w14:ligatures w14:val="none"/>
        </w:rPr>
        <w:t>A</w:t>
      </w:r>
      <w:r w:rsidR="001D4D95">
        <w:rPr>
          <w:rFonts w:ascii="TKTypeRegular" w:eastAsia="Times New Roman" w:hAnsi="TKTypeRegular" w:cs="Times New Roman"/>
          <w:color w:val="000000"/>
          <w:kern w:val="0"/>
          <w:sz w:val="20"/>
          <w:szCs w:val="20"/>
          <w:lang w:eastAsia="hu-HU"/>
          <w14:ligatures w14:val="none"/>
        </w:rPr>
        <w:t xml:space="preserve"> név és email cím </w:t>
      </w:r>
      <w:r w:rsidRPr="000F1447">
        <w:rPr>
          <w:rFonts w:ascii="TKTypeRegular" w:eastAsia="Times New Roman" w:hAnsi="TKTypeRegular" w:cs="Times New Roman"/>
          <w:color w:val="000000"/>
          <w:kern w:val="0"/>
          <w:sz w:val="20"/>
          <w:szCs w:val="20"/>
          <w:lang w:eastAsia="hu-HU"/>
          <w14:ligatures w14:val="none"/>
        </w:rPr>
        <w:t>adatokhoz kizárólag a Társaság feladatellátással megbízott munkatársai férhetnek hozzá.</w:t>
      </w:r>
    </w:p>
    <w:p w14:paraId="65460DDC" w14:textId="570574C5"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Az érintett által megadott </w:t>
      </w:r>
      <w:r w:rsidR="004F1CF0">
        <w:rPr>
          <w:rFonts w:ascii="TKTypeRegular" w:eastAsia="Times New Roman" w:hAnsi="TKTypeRegular" w:cs="Times New Roman"/>
          <w:color w:val="000000"/>
          <w:kern w:val="0"/>
          <w:sz w:val="20"/>
          <w:szCs w:val="20"/>
          <w:lang w:eastAsia="hu-HU"/>
          <w14:ligatures w14:val="none"/>
        </w:rPr>
        <w:t>fénykép</w:t>
      </w:r>
      <w:r w:rsidRPr="000F1447">
        <w:rPr>
          <w:rFonts w:ascii="TKTypeRegular" w:eastAsia="Times New Roman" w:hAnsi="TKTypeRegular" w:cs="Times New Roman"/>
          <w:color w:val="000000"/>
          <w:kern w:val="0"/>
          <w:sz w:val="20"/>
          <w:szCs w:val="20"/>
          <w:lang w:eastAsia="hu-HU"/>
          <w14:ligatures w14:val="none"/>
        </w:rPr>
        <w:t>adatok továbbítására a jelen tájékoztatóban megjelölt adatfeldolgozókon</w:t>
      </w:r>
      <w:r>
        <w:rPr>
          <w:rFonts w:ascii="TKTypeRegular" w:eastAsia="Times New Roman" w:hAnsi="TKTypeRegular" w:cs="Times New Roman"/>
          <w:color w:val="000000"/>
          <w:kern w:val="0"/>
          <w:sz w:val="20"/>
          <w:szCs w:val="20"/>
          <w:lang w:eastAsia="hu-HU"/>
          <w14:ligatures w14:val="none"/>
        </w:rPr>
        <w:t xml:space="preserve"> </w:t>
      </w:r>
      <w:r w:rsidR="00FB428B">
        <w:rPr>
          <w:rFonts w:ascii="TKTypeRegular" w:eastAsia="Times New Roman" w:hAnsi="TKTypeRegular" w:cs="Times New Roman"/>
          <w:color w:val="000000"/>
          <w:kern w:val="0"/>
          <w:sz w:val="20"/>
          <w:szCs w:val="20"/>
          <w:lang w:eastAsia="hu-HU"/>
          <w14:ligatures w14:val="none"/>
        </w:rPr>
        <w:t>(</w:t>
      </w:r>
      <w:r w:rsidR="00BB4183">
        <w:rPr>
          <w:rFonts w:ascii="TKTypeRegular" w:eastAsia="Times New Roman" w:hAnsi="TKTypeRegular" w:cs="Times New Roman"/>
          <w:color w:val="000000"/>
          <w:kern w:val="0"/>
          <w:sz w:val="20"/>
          <w:szCs w:val="20"/>
          <w:lang w:eastAsia="hu-HU"/>
          <w14:ligatures w14:val="none"/>
        </w:rPr>
        <w:t xml:space="preserve">marketing, </w:t>
      </w:r>
      <w:r w:rsidR="006D1BD8">
        <w:rPr>
          <w:rFonts w:ascii="TKTypeRegular" w:eastAsia="Times New Roman" w:hAnsi="TKTypeRegular" w:cs="Times New Roman"/>
          <w:color w:val="000000"/>
          <w:kern w:val="0"/>
          <w:sz w:val="20"/>
          <w:szCs w:val="20"/>
          <w:lang w:eastAsia="hu-HU"/>
          <w14:ligatures w14:val="none"/>
        </w:rPr>
        <w:t>grafikai és nyomdai előkészítést végző szolgáltató és nyomdai szolgáltató</w:t>
      </w:r>
      <w:r w:rsidR="00BB4183">
        <w:rPr>
          <w:rFonts w:ascii="TKTypeRegular" w:eastAsia="Times New Roman" w:hAnsi="TKTypeRegular" w:cs="Times New Roman"/>
          <w:color w:val="000000"/>
          <w:kern w:val="0"/>
          <w:sz w:val="20"/>
          <w:szCs w:val="20"/>
          <w:lang w:eastAsia="hu-HU"/>
          <w14:ligatures w14:val="none"/>
        </w:rPr>
        <w:t xml:space="preserve">) </w:t>
      </w:r>
      <w:r w:rsidRPr="000F1447">
        <w:rPr>
          <w:rFonts w:ascii="TKTypeRegular" w:eastAsia="Times New Roman" w:hAnsi="TKTypeRegular" w:cs="Times New Roman"/>
          <w:color w:val="000000"/>
          <w:kern w:val="0"/>
          <w:sz w:val="20"/>
          <w:szCs w:val="20"/>
          <w:lang w:eastAsia="hu-HU"/>
          <w14:ligatures w14:val="none"/>
        </w:rPr>
        <w:t>felül</w:t>
      </w:r>
      <w:r>
        <w:rPr>
          <w:rFonts w:ascii="TKTypeRegular" w:eastAsia="Times New Roman" w:hAnsi="TKTypeRegular" w:cs="Times New Roman"/>
          <w:color w:val="000000"/>
          <w:kern w:val="0"/>
          <w:sz w:val="20"/>
          <w:szCs w:val="20"/>
          <w:lang w:eastAsia="hu-HU"/>
          <w14:ligatures w14:val="none"/>
        </w:rPr>
        <w:t xml:space="preserve"> </w:t>
      </w:r>
      <w:r w:rsidRPr="000F1447">
        <w:rPr>
          <w:rFonts w:ascii="TKTypeRegular" w:eastAsia="Times New Roman" w:hAnsi="TKTypeRegular" w:cs="Times New Roman"/>
          <w:color w:val="000000"/>
          <w:kern w:val="0"/>
          <w:sz w:val="20"/>
          <w:szCs w:val="20"/>
          <w:lang w:eastAsia="hu-HU"/>
          <w14:ligatures w14:val="none"/>
        </w:rPr>
        <w:t>nem kerül sor.</w:t>
      </w:r>
      <w:r w:rsidR="004F1CF0">
        <w:rPr>
          <w:rFonts w:ascii="TKTypeRegular" w:eastAsia="Times New Roman" w:hAnsi="TKTypeRegular" w:cs="Times New Roman"/>
          <w:color w:val="000000"/>
          <w:kern w:val="0"/>
          <w:sz w:val="20"/>
          <w:szCs w:val="20"/>
          <w:lang w:eastAsia="hu-HU"/>
          <w14:ligatures w14:val="none"/>
        </w:rPr>
        <w:t xml:space="preserve"> Az egyéb személyes adatokat a Társaság nem továbbítja harmadik fél részére.</w:t>
      </w:r>
    </w:p>
    <w:p w14:paraId="38AA584C" w14:textId="431A2D87" w:rsidR="000F1447" w:rsidRP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 xml:space="preserve">5. </w:t>
      </w:r>
      <w:r w:rsidR="002C402D">
        <w:rPr>
          <w:rFonts w:ascii="TKTypeRegular" w:eastAsia="Times New Roman" w:hAnsi="TKTypeRegular" w:cs="Times New Roman"/>
          <w:b/>
          <w:bCs/>
          <w:color w:val="000000"/>
          <w:kern w:val="0"/>
          <w:sz w:val="20"/>
          <w:szCs w:val="20"/>
          <w:lang w:eastAsia="hu-HU"/>
          <w14:ligatures w14:val="none"/>
        </w:rPr>
        <w:t>Az Érintett jogai</w:t>
      </w:r>
      <w:r w:rsidRPr="000F1447">
        <w:rPr>
          <w:rFonts w:ascii="TKTypeRegular" w:eastAsia="Times New Roman" w:hAnsi="TKTypeRegular" w:cs="Times New Roman"/>
          <w:color w:val="000000"/>
          <w:kern w:val="0"/>
          <w:sz w:val="20"/>
          <w:szCs w:val="20"/>
          <w:lang w:eastAsia="hu-HU"/>
          <w14:ligatures w14:val="none"/>
        </w:rPr>
        <w:br/>
      </w:r>
    </w:p>
    <w:p w14:paraId="70A93315" w14:textId="1116C767" w:rsidR="000F1447" w:rsidRP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Tájékoztatás és a személyes adatokhoz való hozzáférés</w:t>
      </w:r>
    </w:p>
    <w:p w14:paraId="2619B35A"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Érintettnek joga van arra, hogy a thyssenkrupp Materials Hungary Zrt. által tárolt személyes adatait és a kezelésükkel kapcsolatos információkat megismerhesse, bármikor kikérje, ellenőrizze, hogy a thyssenkrupp Materials Hungary Zrt. milyen adatot tart nyilván róla, és jogosult arra, hogy a személyes adatokhoz hozzáférést kapjon. Az Érintett az adatokhoz való hozzáférésre irányuló kérelmét írásban köteles eljuttatni a thyssenkrupp Materials Hungary Zrt. részére, aki az igényelt adatokat írásban (elektronikusan vagy postai úton küldött levélben) adja meg. A thyssenkrupp Materials Hungary Zrt. szóbeli tájékoztatást ezzel összefüggésben nem ad.</w:t>
      </w:r>
    </w:p>
    <w:p w14:paraId="43024DCD"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Hozzáférési jog gyakorlása esetén a tájékoztatás a következő adatokra terjed ki:</w:t>
      </w:r>
    </w:p>
    <w:p w14:paraId="4A6F7D99"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kezelt adatok körének meghatározása,</w:t>
      </w:r>
    </w:p>
    <w:p w14:paraId="32324567"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adatkezelés célja, ideje, jogalapja a kezelt adatok körének tekintetében,</w:t>
      </w:r>
    </w:p>
    <w:p w14:paraId="4D9D4CB2"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adattovábbítás: kinek a részére kerültek továbbításra az adatok, vagy kerülnek továbbításra a későbbiekben,</w:t>
      </w:r>
    </w:p>
    <w:p w14:paraId="1B78467D" w14:textId="05AEB5D0"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adatforrás megjelölése.</w:t>
      </w:r>
    </w:p>
    <w:p w14:paraId="36A346CB" w14:textId="2A0EC48A"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 thyssenkrupp Materials Hungary Zrt. a személyes adatok papíralapú vagy elektronikus másolatát első alkalommal ingyenesen biztosítja az érintett részére. Az érintett által kért további másolatokért a thyssenkrupp Materials Hungary Zrt. az adminisztratív költségeken alapuló, észszerű mértékű díjat számíthat fel. Ha az érintett elektronikus úton kéri a másolat kiadást, úgy az információkat emailben, széles körben használt elektronikus formátumban bocsátja a thyssenkrupp Materials Hungary Zrt. az érintett rendelkezésre. Az érintett a tájékoztatást követően, amennyiben az adatkezeléssel, a kezelt adatok helyességével nem ért egyet úgy az érintett a 6. pontban meghatározottak szerint kérelmezheti a rá vonatkozó személyes adatok helyesbítését, kiegészítését, törlését, kezelésének korlátozását, tiltakozhat az ilyen személyes adatok kezelése ellen, illetve a 7. pontban meghatározott eljárást kezdeményezhet.</w:t>
      </w:r>
    </w:p>
    <w:p w14:paraId="10249CBD" w14:textId="1A81A1FD" w:rsidR="000F1447" w:rsidRP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6.2. Kezelt személyes adatok helyesbítéséhez, kiegészítéséhez való jog</w:t>
      </w:r>
    </w:p>
    <w:p w14:paraId="276BBE87" w14:textId="7A302DF0"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Az érintett kérelmére a thyssenkrupp Materials Hungary Zrt. indokolatlan késedelem nélkül helyesbíti az érintett által, írásban megjelölt pontatlan személyes adatokat, illetve a hiányos adatok kiegészítését elvégzi az érintett által </w:t>
      </w:r>
      <w:r w:rsidRPr="000F1447">
        <w:rPr>
          <w:rFonts w:ascii="TKTypeRegular" w:eastAsia="Times New Roman" w:hAnsi="TKTypeRegular" w:cs="Times New Roman"/>
          <w:color w:val="000000"/>
          <w:kern w:val="0"/>
          <w:sz w:val="20"/>
          <w:szCs w:val="20"/>
          <w:lang w:eastAsia="hu-HU"/>
          <w14:ligatures w14:val="none"/>
        </w:rPr>
        <w:lastRenderedPageBreak/>
        <w:t>megjelölt tartalommal. A thyssenkrupp Materials Hungary Zrt. minden olyan címzettet tájékoztat a helyesbítésről, kiegészítésről, akivel a személyes adatot közölte, kivéve, ha ez lehetetlennek bizonyul, vagy aránytalanul nagy erőfeszítést igényel. Az érintettet e címzettek adatairól tájékoztatja, ha ezt írásban kérelmezi.</w:t>
      </w:r>
    </w:p>
    <w:p w14:paraId="1CBC07CC" w14:textId="255F57E2" w:rsidR="000F1447" w:rsidRP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6.3. Adatkezelés korlátozáshoz való jog</w:t>
      </w:r>
    </w:p>
    <w:p w14:paraId="7483E676"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érintett jogosult arra, hogy írásbeli kérelme esetén a thyssenkrupp Materials Hungary Zrt. korlátozza az adatkezelést, ha</w:t>
      </w:r>
    </w:p>
    <w:p w14:paraId="032D3668"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az érintett vitatja a személyes adatok pontosságát, mely esetben a korlátozás arra az időtartamra vonatkozik, amely lehetővé teszi, hogy a thyssenkrupp Materials Hungary Zrt. ellenőrizze a személyes adatok pontosságát,</w:t>
      </w:r>
    </w:p>
    <w:p w14:paraId="788CD8B8"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az adatkezelés jogellenes, és az érintett ellenzi az adatok törlését, és ehelyett kéri azok felhasználásának korlátozását,</w:t>
      </w:r>
    </w:p>
    <w:p w14:paraId="4E62F9BD"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 thyssenkrupp Materials Hungary Zrt–</w:t>
      </w:r>
      <w:proofErr w:type="spellStart"/>
      <w:r w:rsidRPr="000F1447">
        <w:rPr>
          <w:rFonts w:ascii="TKTypeRegular" w:eastAsia="Times New Roman" w:hAnsi="TKTypeRegular" w:cs="Times New Roman"/>
          <w:color w:val="000000"/>
          <w:kern w:val="0"/>
          <w:sz w:val="20"/>
          <w:szCs w:val="20"/>
          <w:lang w:eastAsia="hu-HU"/>
          <w14:ligatures w14:val="none"/>
        </w:rPr>
        <w:t>nek</w:t>
      </w:r>
      <w:proofErr w:type="spellEnd"/>
      <w:r w:rsidRPr="000F1447">
        <w:rPr>
          <w:rFonts w:ascii="TKTypeRegular" w:eastAsia="Times New Roman" w:hAnsi="TKTypeRegular" w:cs="Times New Roman"/>
          <w:color w:val="000000"/>
          <w:kern w:val="0"/>
          <w:sz w:val="20"/>
          <w:szCs w:val="20"/>
          <w:lang w:eastAsia="hu-HU"/>
          <w14:ligatures w14:val="none"/>
        </w:rPr>
        <w:t xml:space="preserve"> már nincs szüksége a személyes adatokra adatkezelés céljából, de az érintett igényli azokat jogi igények előterjesztéséhez, érvényesítéséhez vagy védelméhez,</w:t>
      </w:r>
    </w:p>
    <w:p w14:paraId="4613B1D5"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az érintett tiltakozik az adatkezelés ellen; ez esetben a korlátozás arra az időtartamra vonatkozik, amíg megállapításra nem kerül, hogy a thyssenkrupp Materials Hungary Zrt. jogos indokai elsőbbséget élveznek-e az érintett jogos indokaival szemben.</w:t>
      </w:r>
    </w:p>
    <w:p w14:paraId="3FF0068A" w14:textId="57C4EE13"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 thyssenkrupp Materials Hungary Zrt. az érintettet, akinek kérelmére korlátozta az adatkezelést, az adatkezelés korlátozásának feloldásáról előzetesen tájékoztatja.</w:t>
      </w:r>
    </w:p>
    <w:p w14:paraId="514FEE82" w14:textId="38EE2406" w:rsidR="000F1447" w:rsidRP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Törléshez (elfeledtetéshez) való jog</w:t>
      </w:r>
    </w:p>
    <w:p w14:paraId="242B7362" w14:textId="77777777" w:rsid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érintett kérésére a thyssenkrupp Materials Hungary Zrt. indokolatlan késedelem nélkül törli az érintettre vonatkozó személyes adatokat, ha a meghatározott indokok valamelyike fennáll: i) a személyes adatokra már nincs szükség abból a célból, amelyből azokat a thyssenkrupp Materials Hungary Zrt. gyűjtötte vagy más módon kezelte; ii) az érintett visszavonja az adatkezelés alapját képező hozzájárulását, és az adatkezelésnek nincs más jogalapja; iii) az érintett saját helyzetével kapcsolatos okokból tiltakozik az adatkezelés ellen, és nincs jogszerű ok az adatkezelésre, iv) az érintett tiltakozik a rá vonatkozó személyes adatok közvetlen üzletszerzés célból történő adatainak kezelése ellen, v) a személyes adatokat a thyssenkrupp Materials Hungary Zrt. jogellenesen kezeli; vi) a személyes adatok gyűjtésére közvetlenül gyermekeknek kínált, információs társadalommal összefüggő szolgáltatások kínálásával kapcsolatosan került sor. Az érintettet a törléshez, elfeledtetéshez való jogával nem élhet, ha az adatkezelés szükséges i) a véleménynyilvánítás szabadságához és a tájékozódáshoz való jog gyakorlása céljából; ii) népegészségügy területét érintő közérdek alapján; iii) a közérdekű archiválás céljából, tudományos és történelmi kutatási célból vagy statisztikai célból, amennyiben a törléshez való jog gyakorlása lehetetlenné tenné vagy komolyan veszélyeztetné ezt az adatkezelést; vagy iv) jogi igények előterjesztéséhez, érvényesítéséhez, illetve védelméhez.</w:t>
      </w:r>
    </w:p>
    <w:p w14:paraId="5A5D0583" w14:textId="2C2BB780"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Adathordozhatósághoz való jog</w:t>
      </w:r>
    </w:p>
    <w:p w14:paraId="25CB8845"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adathordozhatóság azt teszi lehetővé, hogy az érintett megszerezhesse, és a továbbiakban felhasználhassa a thyssenkrupp Materials Hungary Zrt. rendszerében megtalálható általa átadott „saját” adatait, saját céljaira és különböző szolgáltatókon keresztül. Minden esetben az érintett által átadott adatokra korlátozódik a jogosultság, egyéb adatok hordozhatóságára lehetőség nincs. (pl. statisztika, tranzakciós adatok stb. Az érintett a rá vonatkozó, a thyssenkrupp Materials Hungary Zrt. rendszerében megtalálható személyes adatokat:</w:t>
      </w:r>
    </w:p>
    <w:p w14:paraId="0C377D09"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tagolt, széles körben használt, géppel olvasható formátumban megkapja,</w:t>
      </w:r>
    </w:p>
    <w:p w14:paraId="47C47E10"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jogosult más adatkezelőhöz továbbítani,</w:t>
      </w:r>
    </w:p>
    <w:p w14:paraId="582503B4"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kérheti az adatok közvetlen továbbítását a másik adatkezelőhöz</w:t>
      </w:r>
    </w:p>
    <w:p w14:paraId="1F0BECB4"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ha ez technikailag megvalósítható a – thyssenkrupp Materials Hungary Zrt. rendszerében.</w:t>
      </w:r>
    </w:p>
    <w:p w14:paraId="278486D7"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A thyssenkrupp Materials Hungary Zrt. az adathordozhatóságra vonatkozó kérelmet kizárólag emailben vagy postai úton írt kérelem alapján teljesíti. A kérelem teljesítéséhez szükséges, hogy a thyssenkrupp Materials Hungary Zrt. </w:t>
      </w:r>
      <w:proofErr w:type="spellStart"/>
      <w:r w:rsidRPr="000F1447">
        <w:rPr>
          <w:rFonts w:ascii="TKTypeRegular" w:eastAsia="Times New Roman" w:hAnsi="TKTypeRegular" w:cs="Times New Roman"/>
          <w:color w:val="000000"/>
          <w:kern w:val="0"/>
          <w:sz w:val="20"/>
          <w:szCs w:val="20"/>
          <w:lang w:eastAsia="hu-HU"/>
          <w14:ligatures w14:val="none"/>
        </w:rPr>
        <w:t>meggyőződjön</w:t>
      </w:r>
      <w:proofErr w:type="spellEnd"/>
      <w:r w:rsidRPr="000F1447">
        <w:rPr>
          <w:rFonts w:ascii="TKTypeRegular" w:eastAsia="Times New Roman" w:hAnsi="TKTypeRegular" w:cs="Times New Roman"/>
          <w:color w:val="000000"/>
          <w:kern w:val="0"/>
          <w:sz w:val="20"/>
          <w:szCs w:val="20"/>
          <w:lang w:eastAsia="hu-HU"/>
          <w14:ligatures w14:val="none"/>
        </w:rPr>
        <w:t xml:space="preserve"> arról, hogy valóban az arra jogosult érintett kíván élni e jogával. Ehhez szükséges, hogy az érintett kérelmében megadja azon adatait, amelyet a thyssenkrupp Materials Hungary Zrt. részére valamely a Honlapon vagy egyéb módon megadott a részére annak érdekében, hogy be tudja azonosítani az igénylő érintettet a rendszerében lévő adatok felhasználásával. Az érintett e jog keretében legfeljebb azon adatok hordozhatóságát igényelheti, amelyet önkéntesen megadott a thyssenkrupp Materials Hungary Zrt. részére. Ilyen adat név, e-mail cím. A jog gyakorlása nem jár automatikusan az adatnak a thyssenkrupp Materials Hungary Zrt. rendszereiből való törlésével.</w:t>
      </w:r>
    </w:p>
    <w:p w14:paraId="7FDE3D71" w14:textId="1A99E4B9"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Tiltakozás személyes adatok kezelése ellen</w:t>
      </w:r>
    </w:p>
    <w:p w14:paraId="5FAFC189"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Az érintett a saját helyzetével kapcsolatos okokból bármikor tiltakozhat személyes adatainak kezelése ellen, ideértve a profilalkotást </w:t>
      </w:r>
      <w:proofErr w:type="gramStart"/>
      <w:r w:rsidRPr="000F1447">
        <w:rPr>
          <w:rFonts w:ascii="TKTypeRegular" w:eastAsia="Times New Roman" w:hAnsi="TKTypeRegular" w:cs="Times New Roman"/>
          <w:color w:val="000000"/>
          <w:kern w:val="0"/>
          <w:sz w:val="20"/>
          <w:szCs w:val="20"/>
          <w:lang w:eastAsia="hu-HU"/>
          <w14:ligatures w14:val="none"/>
        </w:rPr>
        <w:t>is</w:t>
      </w:r>
      <w:proofErr w:type="gramEnd"/>
      <w:r w:rsidRPr="000F1447">
        <w:rPr>
          <w:rFonts w:ascii="TKTypeRegular" w:eastAsia="Times New Roman" w:hAnsi="TKTypeRegular" w:cs="Times New Roman"/>
          <w:color w:val="000000"/>
          <w:kern w:val="0"/>
          <w:sz w:val="20"/>
          <w:szCs w:val="20"/>
          <w:lang w:eastAsia="hu-HU"/>
          <w14:ligatures w14:val="none"/>
        </w:rPr>
        <w:t xml:space="preserve"> illetve az érintett jogosult arra, hogy bármikor tiltakozzon a rá vonatkozó személyes adatok közvetlen üzletszerzés célból történő kezelése ellen, ideértve a profilalkotást is. Ha az érintett tiltakozik a személyes adatok közvetlen üzletszerzés érdekében történő kezelése ellen, akkor a személyes adatok a továbbiakban e célból nem kezeli a thyssenkrupp Materials Hungary Zrt. Az érintett tiltakozni írásban (emailben vagy postai úton) illetve hírlevél esetén a hírlevélben található leiratkozás linkre kattintva tud.</w:t>
      </w:r>
    </w:p>
    <w:p w14:paraId="50B7E3B5" w14:textId="1484F112"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w:t>
      </w:r>
      <w:r w:rsidRPr="000F1447">
        <w:rPr>
          <w:rFonts w:ascii="TKTypeRegular" w:eastAsia="Times New Roman" w:hAnsi="TKTypeRegular" w:cs="Times New Roman"/>
          <w:b/>
          <w:bCs/>
          <w:color w:val="000000"/>
          <w:kern w:val="0"/>
          <w:sz w:val="20"/>
          <w:szCs w:val="20"/>
          <w:lang w:eastAsia="hu-HU"/>
          <w14:ligatures w14:val="none"/>
        </w:rPr>
        <w:t>Az elhunyt érintett megillető jogok más által történő érvényesítése</w:t>
      </w:r>
    </w:p>
    <w:p w14:paraId="5711AAF7" w14:textId="77777777" w:rsid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Az érintett halálát követő öt éven belül az elhaltat életében megillető jogokat, mint a hozzáféréshez, helyesbítéshez, törléshez, az adatkezelés korlátozásához, adathordozhatósághoz és tiltakozáshoz való jogát az elhunyt által arra ügyintézési rendelkezéssel, illetve közokiratban vagy teljes bizonyító erejű magánokiratban foglalt, a thyssenkrupp Materials Hungary Zrt.-nél tett nyilatkozattal meghatalmazott személy jogosult érvényesíteni. Ha az elhunyt személy </w:t>
      </w:r>
      <w:r w:rsidRPr="000F1447">
        <w:rPr>
          <w:rFonts w:ascii="TKTypeRegular" w:eastAsia="Times New Roman" w:hAnsi="TKTypeRegular" w:cs="Times New Roman"/>
          <w:color w:val="000000"/>
          <w:kern w:val="0"/>
          <w:sz w:val="20"/>
          <w:szCs w:val="20"/>
          <w:lang w:eastAsia="hu-HU"/>
          <w14:ligatures w14:val="none"/>
        </w:rPr>
        <w:lastRenderedPageBreak/>
        <w:t>a thyssenkrupp Materials Hungary Zrt.-nél több ilyen nyilatkozatot tett, a későbbi időpontban tett nyilatkozatban megnevezett személy érvényesítheti e jogokat.</w:t>
      </w:r>
    </w:p>
    <w:p w14:paraId="23C94122" w14:textId="49121DE5"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Ha az elhunyt nem tett ilyen tartalmú nyilatkozatot, akkor az elhaltat életében megillető és előző bekezdésben meghatározott jogokat az érintett Polgári Törvénykönyv szerinti közeli hozzátartozója érvényesítheti az érintett halálát követő öt éven belül (több közeli hozzátartozó esetén az a közeli hozzátartozó jogosult érvényesíteni a fenti jogokat, aki ezen jogosultságát elsőként gyakorolja).</w:t>
      </w:r>
    </w:p>
    <w:p w14:paraId="7AD46A8C"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Közeli hozzátartozónak a Ptk. 8:1. § (1) 1. pontja szerint a házastárs, az egyenesági rokon, az örökbefogadott, a mostoha- és a nevelt gyermek, az örökbefogadó-, a mostoha- és a nevelőszülő és a testvér. Az elhunyt közeli hozzátartozója igazolni köteles:</w:t>
      </w:r>
    </w:p>
    <w:p w14:paraId="42087BB7"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az elhunyt érintett halálának tényét és idejét halotti anyakönyvi kivonattal vagy bírósági határozattal, valamint</w:t>
      </w:r>
    </w:p>
    <w:p w14:paraId="5A7EE2E3"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 saját személyazonosságát – valamint amennyiben szükséges közeli hozzátartozói minőségét – közokirattal igazolja. Az elhunyt jogait érvényesítő személyt e jogok érvényesítése – így különösen a thyssenkrupp Materials Hungary Zrt.-vel szembeni, valamint a Hatóság, illetve bíróság előtti eljárás – során – az </w:t>
      </w:r>
      <w:proofErr w:type="spellStart"/>
      <w:r w:rsidRPr="000F1447">
        <w:rPr>
          <w:rFonts w:ascii="TKTypeRegular" w:eastAsia="Times New Roman" w:hAnsi="TKTypeRegular" w:cs="Times New Roman"/>
          <w:color w:val="000000"/>
          <w:kern w:val="0"/>
          <w:sz w:val="20"/>
          <w:szCs w:val="20"/>
          <w:lang w:eastAsia="hu-HU"/>
          <w14:ligatures w14:val="none"/>
        </w:rPr>
        <w:t>Infotv</w:t>
      </w:r>
      <w:proofErr w:type="spellEnd"/>
      <w:r w:rsidRPr="000F1447">
        <w:rPr>
          <w:rFonts w:ascii="TKTypeRegular" w:eastAsia="Times New Roman" w:hAnsi="TKTypeRegular" w:cs="Times New Roman"/>
          <w:color w:val="000000"/>
          <w:kern w:val="0"/>
          <w:sz w:val="20"/>
          <w:szCs w:val="20"/>
          <w:lang w:eastAsia="hu-HU"/>
          <w14:ligatures w14:val="none"/>
        </w:rPr>
        <w:t>. és a Rendelet szerinti, – az elhunytat életében megillető jogok illetik meg és kötelezettségek terhelik. A thyssenkrupp Materials Hungary Zrt. írásbeli kérelemre köteles tájékoztatni a közeli hozzátartozót a megtett intézkedésről, kivéve, ha azt az elhunyt nyilatkozatában ezt kifejezetten megtiltotta.</w:t>
      </w:r>
    </w:p>
    <w:p w14:paraId="4924F327" w14:textId="4A2D4A6A"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w:t>
      </w:r>
      <w:r w:rsidRPr="000F1447">
        <w:rPr>
          <w:rFonts w:ascii="TKTypeRegular" w:eastAsia="Times New Roman" w:hAnsi="TKTypeRegular" w:cs="Times New Roman"/>
          <w:b/>
          <w:bCs/>
          <w:color w:val="000000"/>
          <w:kern w:val="0"/>
          <w:sz w:val="20"/>
          <w:szCs w:val="20"/>
          <w:lang w:eastAsia="hu-HU"/>
          <w14:ligatures w14:val="none"/>
        </w:rPr>
        <w:t>Kérelem teljesítésének határideje</w:t>
      </w:r>
    </w:p>
    <w:p w14:paraId="3B5F9FDF"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 thyssenkrupp Materials Hungary Zrt. indokolatlan késedelem nélkül, de mindenféleképpen az 6.1-6.6. pont szerinti bármely kérelem beérkezésétől számított egy hónapon belül tájékoztatja az érintettet a hozott intézkedésekről. Szükség esetén, figyelembe véve a kérelem összetettségét és a kérelmek számát, ez a határidő további két hónappal meghosszabbítható, de ez esetben a késedelem okainak megjelölésével a thyssenkrupp Materials Hungary Zrt. a kérelem kézhezvételétől számított egy hónapon belül tájékoztatja az érintettet. Ha az érintett elektronikus úton nyújtotta be a kérelmet, a tájékoztatást a thyssenkrupp Materials Hungary Zrt. elektronikus úton adja meg, kivéve, ha azt az érintett másként kéri.</w:t>
      </w:r>
    </w:p>
    <w:p w14:paraId="2F34F742" w14:textId="06E96E6C"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JOGÉRVÉNYESÍTÉSI LEHETŐSÉGEK</w:t>
      </w:r>
    </w:p>
    <w:p w14:paraId="451D6ABB"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érintett jogait emailben vagy postai úton küldött kérelemben gyakorolhatja. Telefonon keresztül bármely jog érvényesítésére nincs lehetőség.</w:t>
      </w:r>
    </w:p>
    <w:p w14:paraId="149450C4"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Panaszával, észrevételével, vagy jogérvényesítési igényével az érintett az alábbi elérhetőségeken fordulhat az Adatkezelő felé:</w:t>
      </w:r>
    </w:p>
    <w:p w14:paraId="18EB37F6"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Név: thyssenkrupp Materials Hungary Zrt.</w:t>
      </w:r>
    </w:p>
    <w:p w14:paraId="12CE9A28"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Levelezési: 1158 Budapest, Fázis u. 6.</w:t>
      </w:r>
    </w:p>
    <w:p w14:paraId="1AFCB671" w14:textId="292ED4B1"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E-mailcím: </w:t>
      </w:r>
      <w:r w:rsidR="000E1D3D">
        <w:rPr>
          <w:rFonts w:ascii="TKTypeRegular" w:eastAsia="Times New Roman" w:hAnsi="TKTypeRegular" w:cs="Times New Roman"/>
          <w:color w:val="000000"/>
          <w:kern w:val="0"/>
          <w:sz w:val="20"/>
          <w:szCs w:val="20"/>
          <w:lang w:eastAsia="hu-HU"/>
          <w14:ligatures w14:val="none"/>
        </w:rPr>
        <w:t>peto.vencel</w:t>
      </w:r>
      <w:r w:rsidRPr="000F1447">
        <w:rPr>
          <w:rFonts w:ascii="TKTypeRegular" w:eastAsia="Times New Roman" w:hAnsi="TKTypeRegular" w:cs="Times New Roman"/>
          <w:color w:val="000000"/>
          <w:kern w:val="0"/>
          <w:sz w:val="20"/>
          <w:szCs w:val="20"/>
          <w:lang w:eastAsia="hu-HU"/>
          <w14:ligatures w14:val="none"/>
        </w:rPr>
        <w:t>@thyssenkrupp-materials.com</w:t>
      </w:r>
    </w:p>
    <w:p w14:paraId="6BEFD295"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érintett jogait érvényesíteni nem tudja, ha a thyssenkrupp Materials Hungary Zrt. bizonyítja, hogy nincs abban a helyzetben, hogy azonosítsa az érintettet. Ha az érintett kérelme egyértelműen megalapozatlan vagy túlzó (különösen az ismétlődő jellegre figyelemmel) a thyssenkrupp Materials Hungary Zrt. a kérelem teljesítéséért észszerű mértékű díjat számíthat fel vagy megtagadhatja az intézkedést. Ennek bizonyítása a thyssenkrupp Materials Hungary Zrt.-t terheli. Ha a thyssenkrupp Materials Hungary Zrt-</w:t>
      </w:r>
      <w:proofErr w:type="spellStart"/>
      <w:r w:rsidRPr="000F1447">
        <w:rPr>
          <w:rFonts w:ascii="TKTypeRegular" w:eastAsia="Times New Roman" w:hAnsi="TKTypeRegular" w:cs="Times New Roman"/>
          <w:color w:val="000000"/>
          <w:kern w:val="0"/>
          <w:sz w:val="20"/>
          <w:szCs w:val="20"/>
          <w:lang w:eastAsia="hu-HU"/>
          <w14:ligatures w14:val="none"/>
        </w:rPr>
        <w:t>nek</w:t>
      </w:r>
      <w:proofErr w:type="spellEnd"/>
      <w:r w:rsidRPr="000F1447">
        <w:rPr>
          <w:rFonts w:ascii="TKTypeRegular" w:eastAsia="Times New Roman" w:hAnsi="TKTypeRegular" w:cs="Times New Roman"/>
          <w:color w:val="000000"/>
          <w:kern w:val="0"/>
          <w:sz w:val="20"/>
          <w:szCs w:val="20"/>
          <w:lang w:eastAsia="hu-HU"/>
          <w14:ligatures w14:val="none"/>
        </w:rPr>
        <w:t xml:space="preserve"> kétsége merül fel a kérelmet benyújtó természetes személy kilétével kapcsolatban, további, a kérelmező személyazonosságának megerősítéséhez szükséges információk nyújtását kérheti.</w:t>
      </w:r>
    </w:p>
    <w:p w14:paraId="5E64D6F9" w14:textId="7422C98F"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Az érintett az Info.tv., a Rendelet, valamint a Polgári Törvénykönyv (2013. évi V. törvény) alapján</w:t>
      </w:r>
      <w:r>
        <w:rPr>
          <w:rFonts w:ascii="TKTypeRegular" w:eastAsia="Times New Roman" w:hAnsi="TKTypeRegular" w:cs="Times New Roman"/>
          <w:color w:val="000000"/>
          <w:kern w:val="0"/>
          <w:sz w:val="20"/>
          <w:szCs w:val="20"/>
          <w:lang w:eastAsia="hu-HU"/>
          <w14:ligatures w14:val="none"/>
        </w:rPr>
        <w:t xml:space="preserve"> </w:t>
      </w:r>
      <w:r w:rsidRPr="000F1447">
        <w:rPr>
          <w:rFonts w:ascii="TKTypeRegular" w:eastAsia="Times New Roman" w:hAnsi="TKTypeRegular" w:cs="Times New Roman"/>
          <w:color w:val="000000"/>
          <w:kern w:val="0"/>
          <w:sz w:val="20"/>
          <w:szCs w:val="20"/>
          <w:lang w:eastAsia="hu-HU"/>
          <w14:ligatures w14:val="none"/>
        </w:rPr>
        <w:t xml:space="preserve">panaszával a Nemzeti Adatvédelmi és Információszabadság Hatósághoz (1055 Budapest, Falk Miksa u. 9-11, 1055.; www.naih.hu) fordulhat vagy egyéni ügyének elbírálása érdekében, </w:t>
      </w:r>
      <w:proofErr w:type="spellStart"/>
      <w:r w:rsidRPr="000F1447">
        <w:rPr>
          <w:rFonts w:ascii="TKTypeRegular" w:eastAsia="Times New Roman" w:hAnsi="TKTypeRegular" w:cs="Times New Roman"/>
          <w:color w:val="000000"/>
          <w:kern w:val="0"/>
          <w:sz w:val="20"/>
          <w:szCs w:val="20"/>
          <w:lang w:eastAsia="hu-HU"/>
          <w14:ligatures w14:val="none"/>
        </w:rPr>
        <w:t>soronkívüli</w:t>
      </w:r>
      <w:proofErr w:type="spellEnd"/>
      <w:r w:rsidRPr="000F1447">
        <w:rPr>
          <w:rFonts w:ascii="TKTypeRegular" w:eastAsia="Times New Roman" w:hAnsi="TKTypeRegular" w:cs="Times New Roman"/>
          <w:color w:val="000000"/>
          <w:kern w:val="0"/>
          <w:sz w:val="20"/>
          <w:szCs w:val="20"/>
          <w:lang w:eastAsia="hu-HU"/>
          <w14:ligatures w14:val="none"/>
        </w:rPr>
        <w:t xml:space="preserve"> eljárás keretében az illetékes törvényszék előtt érvényesítheti jogait.</w:t>
      </w:r>
    </w:p>
    <w:p w14:paraId="2A07A2A4" w14:textId="759B7B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w:t>
      </w:r>
      <w:r w:rsidRPr="000F1447">
        <w:rPr>
          <w:rFonts w:ascii="TKTypeRegular" w:eastAsia="Times New Roman" w:hAnsi="TKTypeRegular" w:cs="Times New Roman"/>
          <w:b/>
          <w:bCs/>
          <w:color w:val="000000"/>
          <w:kern w:val="0"/>
          <w:sz w:val="20"/>
          <w:szCs w:val="20"/>
          <w:lang w:eastAsia="hu-HU"/>
          <w14:ligatures w14:val="none"/>
        </w:rPr>
        <w:t>ADATVÉDELMI INCIDENSEK KEZELÉSE</w:t>
      </w:r>
    </w:p>
    <w:p w14:paraId="05ACAEDC"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 thyssenkrupp Materials Hungary Zrt. az adatvédelmi incidenssel kapcsolatos intézkedések ellenőrzése, a felügyeleti hatóság tájékoztatása, valamint az érintett tájékoztatása céljából nyilvántartást vezet, amely tartalmazza az incidenssel érintett személyes adatok körét, az érintettek körét és számát, az incidens időpontját, körülményeit, hatásait, az elhárítására megtett intézkedéseket. Ha a thyssenkrupp Materials Hungary Zrt. úgy ítéli meg, hogy egy adott incidens magas kockázattal jár az érintettek jogaira és szabadságaira nézve, indokolatlan késedelem nélkül, de legfeljebb 72 órán belül tájékoztatja az érintettet és a felügyeleti hatóságot az adatvédelmi incidensről.</w:t>
      </w:r>
    </w:p>
    <w:p w14:paraId="0387C118" w14:textId="663070C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ADATBIZTONSÁG</w:t>
      </w:r>
    </w:p>
    <w:p w14:paraId="583EE1A3" w14:textId="77777777"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 thyssenkrupp Materials Hungary Zrt.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14:paraId="18345581" w14:textId="70EB1FEC" w:rsidR="000F1447" w:rsidRP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EGYÉB RENDELKEZÉSEK</w:t>
      </w:r>
    </w:p>
    <w:p w14:paraId="7BC41535" w14:textId="187775E8" w:rsid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A thyssenkrupp Materials Hungary Zrt. fenntartja a jogot, hogy jelen Adatkezelési Tájékoztatót internetes oldalán keresztül történő előzetes értesítése mellett egyoldalúan módosítsa. A módosítás hatályba lépését követően az </w:t>
      </w:r>
      <w:r w:rsidRPr="000F1447">
        <w:rPr>
          <w:rFonts w:ascii="TKTypeRegular" w:eastAsia="Times New Roman" w:hAnsi="TKTypeRegular" w:cs="Times New Roman"/>
          <w:color w:val="000000"/>
          <w:kern w:val="0"/>
          <w:sz w:val="20"/>
          <w:szCs w:val="20"/>
          <w:lang w:eastAsia="hu-HU"/>
          <w14:ligatures w14:val="none"/>
        </w:rPr>
        <w:lastRenderedPageBreak/>
        <w:t xml:space="preserve">érintett visszavonhatja a </w:t>
      </w:r>
      <w:r w:rsidR="000E1D3D">
        <w:rPr>
          <w:rFonts w:ascii="TKTypeRegular" w:eastAsia="Times New Roman" w:hAnsi="TKTypeRegular" w:cs="Times New Roman"/>
          <w:color w:val="000000"/>
          <w:kern w:val="0"/>
          <w:sz w:val="20"/>
          <w:szCs w:val="20"/>
          <w:lang w:eastAsia="hu-HU"/>
          <w14:ligatures w14:val="none"/>
        </w:rPr>
        <w:t>kampányban</w:t>
      </w:r>
      <w:r w:rsidRPr="000F1447">
        <w:rPr>
          <w:rFonts w:ascii="TKTypeRegular" w:eastAsia="Times New Roman" w:hAnsi="TKTypeRegular" w:cs="Times New Roman"/>
          <w:color w:val="000000"/>
          <w:kern w:val="0"/>
          <w:sz w:val="20"/>
          <w:szCs w:val="20"/>
          <w:lang w:eastAsia="hu-HU"/>
          <w14:ligatures w14:val="none"/>
        </w:rPr>
        <w:t xml:space="preserve"> való részvételi szándékát, ellenkező esetben úgy kell tekinteni, mint aki elfogadja a módosított Adatkezelési Tájékoztatóban foglaltakat.</w:t>
      </w:r>
    </w:p>
    <w:p w14:paraId="01C99A44" w14:textId="77777777" w:rsidR="00D05607" w:rsidRPr="000F1447" w:rsidRDefault="00D0560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p>
    <w:p w14:paraId="02A1DC10" w14:textId="7CDF2CE1" w:rsidR="000F1447" w:rsidRDefault="000F1447" w:rsidP="00D05607">
      <w:pPr>
        <w:adjustRightInd w:val="0"/>
        <w:snapToGrid w:val="0"/>
        <w:spacing w:before="120"/>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6. Záró rendelkezés</w:t>
      </w:r>
      <w:r w:rsidR="00D05607">
        <w:rPr>
          <w:rFonts w:ascii="TKTypeRegular" w:eastAsia="Times New Roman" w:hAnsi="TKTypeRegular" w:cs="Times New Roman"/>
          <w:b/>
          <w:bCs/>
          <w:color w:val="000000"/>
          <w:kern w:val="0"/>
          <w:sz w:val="20"/>
          <w:szCs w:val="20"/>
          <w:lang w:eastAsia="hu-HU"/>
          <w14:ligatures w14:val="none"/>
        </w:rPr>
        <w:t>ek</w:t>
      </w:r>
    </w:p>
    <w:p w14:paraId="64CC2BD2" w14:textId="5E4B1CEF" w:rsidR="000F1447" w:rsidRP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br/>
        <w:t>Kijelentem, hogy jelen nyilatkozatot önkéntesen, megfelelő tájékoztatást követően tettem meg. Tudomásul veszem, hogy a Társaság a fénykép(</w:t>
      </w:r>
      <w:proofErr w:type="spellStart"/>
      <w:r w:rsidRPr="000F1447">
        <w:rPr>
          <w:rFonts w:ascii="TKTypeRegular" w:eastAsia="Times New Roman" w:hAnsi="TKTypeRegular" w:cs="Times New Roman"/>
          <w:color w:val="000000"/>
          <w:kern w:val="0"/>
          <w:sz w:val="20"/>
          <w:szCs w:val="20"/>
          <w:lang w:eastAsia="hu-HU"/>
          <w14:ligatures w14:val="none"/>
        </w:rPr>
        <w:t>ek</w:t>
      </w:r>
      <w:proofErr w:type="spellEnd"/>
      <w:r w:rsidRPr="000F1447">
        <w:rPr>
          <w:rFonts w:ascii="TKTypeRegular" w:eastAsia="Times New Roman" w:hAnsi="TKTypeRegular" w:cs="Times New Roman"/>
          <w:color w:val="000000"/>
          <w:kern w:val="0"/>
          <w:sz w:val="20"/>
          <w:szCs w:val="20"/>
          <w:lang w:eastAsia="hu-HU"/>
          <w14:ligatures w14:val="none"/>
        </w:rPr>
        <w:t>) felhasználása során a jóhiszeműség és tisztességes adatkezelés követelményének megfelelően jár el.</w:t>
      </w:r>
    </w:p>
    <w:p w14:paraId="626AD814" w14:textId="6D40E9B0" w:rsidR="00246D85" w:rsidRPr="00677F88" w:rsidRDefault="00246D85" w:rsidP="00D05607">
      <w:pPr>
        <w:adjustRightInd w:val="0"/>
        <w:snapToGrid w:val="0"/>
        <w:spacing w:before="120"/>
        <w:jc w:val="both"/>
        <w:rPr>
          <w:rFonts w:ascii="TKTypeRegular" w:eastAsia="Times New Roman" w:hAnsi="TKTypeRegular" w:cs="Times New Roman"/>
          <w:b/>
          <w:bCs/>
          <w:i/>
          <w:iCs/>
          <w:color w:val="000000"/>
          <w:kern w:val="0"/>
          <w:sz w:val="20"/>
          <w:szCs w:val="20"/>
          <w:lang w:eastAsia="hu-HU"/>
          <w14:ligatures w14:val="none"/>
        </w:rPr>
      </w:pPr>
      <w:r w:rsidRPr="00677F88">
        <w:rPr>
          <w:rFonts w:ascii="TKTypeRegular" w:eastAsia="Times New Roman" w:hAnsi="TKTypeRegular" w:cs="Times New Roman"/>
          <w:b/>
          <w:bCs/>
          <w:i/>
          <w:iCs/>
          <w:color w:val="000000"/>
          <w:kern w:val="0"/>
          <w:sz w:val="20"/>
          <w:szCs w:val="20"/>
          <w:lang w:eastAsia="hu-HU"/>
          <w14:ligatures w14:val="none"/>
        </w:rPr>
        <w:t>N</w:t>
      </w:r>
      <w:r w:rsidR="00B15943" w:rsidRPr="00677F88">
        <w:rPr>
          <w:rFonts w:ascii="TKTypeRegular" w:eastAsia="Times New Roman" w:hAnsi="TKTypeRegular" w:cs="Times New Roman"/>
          <w:b/>
          <w:bCs/>
          <w:i/>
          <w:iCs/>
          <w:color w:val="000000"/>
          <w:kern w:val="0"/>
          <w:sz w:val="20"/>
          <w:szCs w:val="20"/>
          <w:lang w:eastAsia="hu-HU"/>
          <w14:ligatures w14:val="none"/>
        </w:rPr>
        <w:t xml:space="preserve">yilatkozom, hogy az általam készített és Társaság részére eljutatott fénykép </w:t>
      </w:r>
      <w:r w:rsidR="007F2A43" w:rsidRPr="00677F88">
        <w:rPr>
          <w:rFonts w:ascii="TKTypeRegular" w:eastAsia="Times New Roman" w:hAnsi="TKTypeRegular" w:cs="Times New Roman"/>
          <w:b/>
          <w:bCs/>
          <w:i/>
          <w:iCs/>
          <w:color w:val="000000"/>
          <w:kern w:val="0"/>
          <w:sz w:val="20"/>
          <w:szCs w:val="20"/>
          <w:lang w:eastAsia="hu-HU"/>
          <w14:ligatures w14:val="none"/>
        </w:rPr>
        <w:t xml:space="preserve">a </w:t>
      </w:r>
      <w:r w:rsidR="00B15943" w:rsidRPr="00677F88">
        <w:rPr>
          <w:rFonts w:ascii="TKTypeRegular" w:eastAsia="Times New Roman" w:hAnsi="TKTypeRegular" w:cs="Times New Roman"/>
          <w:b/>
          <w:bCs/>
          <w:i/>
          <w:iCs/>
          <w:color w:val="000000"/>
          <w:kern w:val="0"/>
          <w:sz w:val="20"/>
          <w:szCs w:val="20"/>
          <w:lang w:eastAsia="hu-HU"/>
          <w14:ligatures w14:val="none"/>
        </w:rPr>
        <w:t>szerzői jogról szóló 1999. évi LXXVI. törvény szerinti szerzői jogi védelem alatt álló mű</w:t>
      </w:r>
      <w:r w:rsidR="007F2A43" w:rsidRPr="00677F88">
        <w:rPr>
          <w:rFonts w:ascii="TKTypeRegular" w:eastAsia="Times New Roman" w:hAnsi="TKTypeRegular" w:cs="Times New Roman"/>
          <w:b/>
          <w:bCs/>
          <w:i/>
          <w:iCs/>
          <w:color w:val="000000"/>
          <w:kern w:val="0"/>
          <w:sz w:val="20"/>
          <w:szCs w:val="20"/>
          <w:lang w:eastAsia="hu-HU"/>
          <w14:ligatures w14:val="none"/>
        </w:rPr>
        <w:t xml:space="preserve">, és a vele kapcsolatos valamennyi jogosultság engem illet. </w:t>
      </w:r>
      <w:r w:rsidR="00B15943" w:rsidRPr="00677F88">
        <w:rPr>
          <w:rFonts w:ascii="TKTypeRegular" w:eastAsia="Times New Roman" w:hAnsi="TKTypeRegular" w:cs="Times New Roman"/>
          <w:b/>
          <w:bCs/>
          <w:i/>
          <w:iCs/>
          <w:color w:val="000000"/>
          <w:kern w:val="0"/>
          <w:sz w:val="20"/>
          <w:szCs w:val="20"/>
          <w:lang w:eastAsia="hu-HU"/>
          <w14:ligatures w14:val="none"/>
        </w:rPr>
        <w:t xml:space="preserve"> </w:t>
      </w:r>
    </w:p>
    <w:p w14:paraId="786D77B9" w14:textId="394B0561" w:rsidR="000F1447" w:rsidRPr="00677F88" w:rsidRDefault="00246D85" w:rsidP="00D05607">
      <w:pPr>
        <w:adjustRightInd w:val="0"/>
        <w:snapToGrid w:val="0"/>
        <w:spacing w:before="120"/>
        <w:jc w:val="both"/>
        <w:rPr>
          <w:rFonts w:ascii="TKTypeRegular" w:eastAsia="Times New Roman" w:hAnsi="TKTypeRegular" w:cs="Times New Roman"/>
          <w:b/>
          <w:bCs/>
          <w:i/>
          <w:iCs/>
          <w:color w:val="000000"/>
          <w:kern w:val="0"/>
          <w:sz w:val="20"/>
          <w:szCs w:val="20"/>
          <w:lang w:eastAsia="hu-HU"/>
          <w14:ligatures w14:val="none"/>
        </w:rPr>
      </w:pPr>
      <w:r w:rsidRPr="00677F88">
        <w:rPr>
          <w:rFonts w:ascii="TKTypeRegular" w:eastAsia="Times New Roman" w:hAnsi="TKTypeRegular" w:cs="Times New Roman"/>
          <w:b/>
          <w:bCs/>
          <w:i/>
          <w:iCs/>
          <w:color w:val="000000"/>
          <w:kern w:val="0"/>
          <w:sz w:val="20"/>
          <w:szCs w:val="20"/>
          <w:lang w:eastAsia="hu-HU"/>
          <w14:ligatures w14:val="none"/>
        </w:rPr>
        <w:t xml:space="preserve">Nyilatkozom, hogy a Társaság részére átadott </w:t>
      </w:r>
      <w:r w:rsidR="00B15943" w:rsidRPr="00677F88">
        <w:rPr>
          <w:rFonts w:ascii="TKTypeRegular" w:eastAsia="Times New Roman" w:hAnsi="TKTypeRegular" w:cs="Times New Roman"/>
          <w:b/>
          <w:bCs/>
          <w:i/>
          <w:iCs/>
          <w:color w:val="000000"/>
          <w:kern w:val="0"/>
          <w:sz w:val="20"/>
          <w:szCs w:val="20"/>
          <w:lang w:eastAsia="hu-HU"/>
          <w14:ligatures w14:val="none"/>
        </w:rPr>
        <w:t xml:space="preserve">szerzői művek </w:t>
      </w:r>
      <w:r w:rsidRPr="00677F88">
        <w:rPr>
          <w:rFonts w:ascii="TKTypeRegular" w:eastAsia="Times New Roman" w:hAnsi="TKTypeRegular" w:cs="Times New Roman"/>
          <w:b/>
          <w:bCs/>
          <w:i/>
          <w:iCs/>
          <w:color w:val="000000"/>
          <w:kern w:val="0"/>
          <w:sz w:val="20"/>
          <w:szCs w:val="20"/>
          <w:lang w:eastAsia="hu-HU"/>
          <w14:ligatures w14:val="none"/>
        </w:rPr>
        <w:t xml:space="preserve">(fénykép) </w:t>
      </w:r>
      <w:r w:rsidR="00B15943" w:rsidRPr="00677F88">
        <w:rPr>
          <w:rFonts w:ascii="TKTypeRegular" w:eastAsia="Times New Roman" w:hAnsi="TKTypeRegular" w:cs="Times New Roman"/>
          <w:b/>
          <w:bCs/>
          <w:i/>
          <w:iCs/>
          <w:color w:val="000000"/>
          <w:kern w:val="0"/>
          <w:sz w:val="20"/>
          <w:szCs w:val="20"/>
          <w:lang w:eastAsia="hu-HU"/>
          <w14:ligatures w14:val="none"/>
        </w:rPr>
        <w:t xml:space="preserve">vonatkozásában </w:t>
      </w:r>
      <w:r w:rsidRPr="00677F88">
        <w:rPr>
          <w:rFonts w:ascii="TKTypeRegular" w:eastAsia="Times New Roman" w:hAnsi="TKTypeRegular" w:cs="Times New Roman"/>
          <w:b/>
          <w:bCs/>
          <w:i/>
          <w:iCs/>
          <w:color w:val="000000"/>
          <w:kern w:val="0"/>
          <w:sz w:val="20"/>
          <w:szCs w:val="20"/>
          <w:lang w:eastAsia="hu-HU"/>
          <w14:ligatures w14:val="none"/>
        </w:rPr>
        <w:t xml:space="preserve">az </w:t>
      </w:r>
      <w:r w:rsidR="005E46F1">
        <w:rPr>
          <w:rFonts w:ascii="TKTypeRegular" w:eastAsia="Times New Roman" w:hAnsi="TKTypeRegular" w:cs="Times New Roman"/>
          <w:b/>
          <w:bCs/>
          <w:i/>
          <w:iCs/>
          <w:color w:val="000000"/>
          <w:kern w:val="0"/>
          <w:sz w:val="20"/>
          <w:szCs w:val="20"/>
          <w:lang w:eastAsia="hu-HU"/>
          <w14:ligatures w14:val="none"/>
        </w:rPr>
        <w:t xml:space="preserve">e </w:t>
      </w:r>
      <w:r w:rsidRPr="00677F88">
        <w:rPr>
          <w:rFonts w:ascii="TKTypeRegular" w:eastAsia="Times New Roman" w:hAnsi="TKTypeRegular" w:cs="Times New Roman"/>
          <w:b/>
          <w:bCs/>
          <w:i/>
          <w:iCs/>
          <w:color w:val="000000"/>
          <w:kern w:val="0"/>
          <w:sz w:val="20"/>
          <w:szCs w:val="20"/>
          <w:lang w:eastAsia="hu-HU"/>
          <w14:ligatures w14:val="none"/>
        </w:rPr>
        <w:t>nyilatkozatban</w:t>
      </w:r>
      <w:r w:rsidR="005E46F1">
        <w:rPr>
          <w:rFonts w:ascii="TKTypeRegular" w:eastAsia="Times New Roman" w:hAnsi="TKTypeRegular" w:cs="Times New Roman"/>
          <w:b/>
          <w:bCs/>
          <w:i/>
          <w:iCs/>
          <w:color w:val="000000"/>
          <w:kern w:val="0"/>
          <w:sz w:val="20"/>
          <w:szCs w:val="20"/>
          <w:lang w:eastAsia="hu-HU"/>
          <w14:ligatures w14:val="none"/>
        </w:rPr>
        <w:t xml:space="preserve"> meghatározott </w:t>
      </w:r>
      <w:r w:rsidR="00B15943" w:rsidRPr="00677F88">
        <w:rPr>
          <w:rFonts w:ascii="TKTypeRegular" w:eastAsia="Times New Roman" w:hAnsi="TKTypeRegular" w:cs="Times New Roman"/>
          <w:b/>
          <w:bCs/>
          <w:i/>
          <w:iCs/>
          <w:color w:val="000000"/>
          <w:kern w:val="0"/>
          <w:sz w:val="20"/>
          <w:szCs w:val="20"/>
          <w:lang w:eastAsia="hu-HU"/>
          <w14:ligatures w14:val="none"/>
        </w:rPr>
        <w:t>felhasználási célok erejéig tartó</w:t>
      </w:r>
      <w:r w:rsidR="00827302">
        <w:rPr>
          <w:rFonts w:ascii="TKTypeRegular" w:eastAsia="Times New Roman" w:hAnsi="TKTypeRegular" w:cs="Times New Roman"/>
          <w:b/>
          <w:bCs/>
          <w:i/>
          <w:iCs/>
          <w:color w:val="000000"/>
          <w:kern w:val="0"/>
          <w:sz w:val="20"/>
          <w:szCs w:val="20"/>
          <w:lang w:eastAsia="hu-HU"/>
          <w14:ligatures w14:val="none"/>
        </w:rPr>
        <w:t>, területi korlátozás</w:t>
      </w:r>
      <w:r w:rsidR="00314A2A">
        <w:rPr>
          <w:rFonts w:ascii="TKTypeRegular" w:eastAsia="Times New Roman" w:hAnsi="TKTypeRegular" w:cs="Times New Roman"/>
          <w:b/>
          <w:bCs/>
          <w:i/>
          <w:iCs/>
          <w:color w:val="000000"/>
          <w:kern w:val="0"/>
          <w:sz w:val="20"/>
          <w:szCs w:val="20"/>
          <w:lang w:eastAsia="hu-HU"/>
          <w14:ligatures w14:val="none"/>
        </w:rPr>
        <w:t xml:space="preserve"> nélkül, </w:t>
      </w:r>
      <w:r w:rsidR="00B15943" w:rsidRPr="00677F88">
        <w:rPr>
          <w:rFonts w:ascii="TKTypeRegular" w:eastAsia="Times New Roman" w:hAnsi="TKTypeRegular" w:cs="Times New Roman"/>
          <w:b/>
          <w:bCs/>
          <w:i/>
          <w:iCs/>
          <w:color w:val="000000"/>
          <w:kern w:val="0"/>
          <w:sz w:val="20"/>
          <w:szCs w:val="20"/>
          <w:lang w:eastAsia="hu-HU"/>
          <w14:ligatures w14:val="none"/>
        </w:rPr>
        <w:t>határoz</w:t>
      </w:r>
      <w:r w:rsidRPr="00677F88">
        <w:rPr>
          <w:rFonts w:ascii="TKTypeRegular" w:eastAsia="Times New Roman" w:hAnsi="TKTypeRegular" w:cs="Times New Roman"/>
          <w:b/>
          <w:bCs/>
          <w:i/>
          <w:iCs/>
          <w:color w:val="000000"/>
          <w:kern w:val="0"/>
          <w:sz w:val="20"/>
          <w:szCs w:val="20"/>
          <w:lang w:eastAsia="hu-HU"/>
          <w14:ligatures w14:val="none"/>
        </w:rPr>
        <w:t>atlan</w:t>
      </w:r>
      <w:r w:rsidR="00B15943" w:rsidRPr="00677F88">
        <w:rPr>
          <w:rFonts w:ascii="TKTypeRegular" w:eastAsia="Times New Roman" w:hAnsi="TKTypeRegular" w:cs="Times New Roman"/>
          <w:b/>
          <w:bCs/>
          <w:i/>
          <w:iCs/>
          <w:color w:val="000000"/>
          <w:kern w:val="0"/>
          <w:sz w:val="20"/>
          <w:szCs w:val="20"/>
          <w:lang w:eastAsia="hu-HU"/>
          <w14:ligatures w14:val="none"/>
        </w:rPr>
        <w:t xml:space="preserve"> időre felhasználási és hasznosítási jogot </w:t>
      </w:r>
      <w:r w:rsidR="001F42EC" w:rsidRPr="00677F88">
        <w:rPr>
          <w:rFonts w:ascii="TKTypeRegular" w:eastAsia="Times New Roman" w:hAnsi="TKTypeRegular" w:cs="Times New Roman"/>
          <w:b/>
          <w:bCs/>
          <w:i/>
          <w:iCs/>
          <w:color w:val="000000"/>
          <w:kern w:val="0"/>
          <w:sz w:val="20"/>
          <w:szCs w:val="20"/>
          <w:lang w:eastAsia="hu-HU"/>
          <w14:ligatures w14:val="none"/>
        </w:rPr>
        <w:t xml:space="preserve">engedélyezek a Társaság részére, amely magában foglalja </w:t>
      </w:r>
      <w:r w:rsidR="00B15943" w:rsidRPr="00677F88">
        <w:rPr>
          <w:rFonts w:ascii="TKTypeRegular" w:eastAsia="Times New Roman" w:hAnsi="TKTypeRegular" w:cs="Times New Roman"/>
          <w:b/>
          <w:bCs/>
          <w:i/>
          <w:iCs/>
          <w:color w:val="000000"/>
          <w:kern w:val="0"/>
          <w:sz w:val="20"/>
          <w:szCs w:val="20"/>
          <w:lang w:eastAsia="hu-HU"/>
          <w14:ligatures w14:val="none"/>
        </w:rPr>
        <w:t xml:space="preserve">a szerzői művek </w:t>
      </w:r>
      <w:r w:rsidR="001F42EC" w:rsidRPr="00677F88">
        <w:rPr>
          <w:rFonts w:ascii="TKTypeRegular" w:eastAsia="Times New Roman" w:hAnsi="TKTypeRegular" w:cs="Times New Roman"/>
          <w:b/>
          <w:bCs/>
          <w:i/>
          <w:iCs/>
          <w:color w:val="000000"/>
          <w:kern w:val="0"/>
          <w:sz w:val="20"/>
          <w:szCs w:val="20"/>
          <w:lang w:eastAsia="hu-HU"/>
          <w14:ligatures w14:val="none"/>
        </w:rPr>
        <w:t xml:space="preserve">(fényképek) </w:t>
      </w:r>
      <w:r w:rsidR="00B15943" w:rsidRPr="00677F88">
        <w:rPr>
          <w:rFonts w:ascii="TKTypeRegular" w:eastAsia="Times New Roman" w:hAnsi="TKTypeRegular" w:cs="Times New Roman"/>
          <w:b/>
          <w:bCs/>
          <w:i/>
          <w:iCs/>
          <w:color w:val="000000"/>
          <w:kern w:val="0"/>
          <w:sz w:val="20"/>
          <w:szCs w:val="20"/>
          <w:lang w:eastAsia="hu-HU"/>
          <w14:ligatures w14:val="none"/>
        </w:rPr>
        <w:t>többszörözésének és átdolgozásának</w:t>
      </w:r>
      <w:r w:rsidR="00314A2A">
        <w:rPr>
          <w:rFonts w:ascii="TKTypeRegular" w:eastAsia="Times New Roman" w:hAnsi="TKTypeRegular" w:cs="Times New Roman"/>
          <w:b/>
          <w:bCs/>
          <w:i/>
          <w:iCs/>
          <w:color w:val="000000"/>
          <w:kern w:val="0"/>
          <w:sz w:val="20"/>
          <w:szCs w:val="20"/>
          <w:lang w:eastAsia="hu-HU"/>
          <w14:ligatures w14:val="none"/>
        </w:rPr>
        <w:t xml:space="preserve"> és terjesztésének</w:t>
      </w:r>
      <w:r w:rsidR="00B15943" w:rsidRPr="00677F88">
        <w:rPr>
          <w:rFonts w:ascii="TKTypeRegular" w:eastAsia="Times New Roman" w:hAnsi="TKTypeRegular" w:cs="Times New Roman"/>
          <w:b/>
          <w:bCs/>
          <w:i/>
          <w:iCs/>
          <w:color w:val="000000"/>
          <w:kern w:val="0"/>
          <w:sz w:val="20"/>
          <w:szCs w:val="20"/>
          <w:lang w:eastAsia="hu-HU"/>
          <w14:ligatures w14:val="none"/>
        </w:rPr>
        <w:t xml:space="preserve"> jogát</w:t>
      </w:r>
      <w:r w:rsidR="001F42EC" w:rsidRPr="00677F88">
        <w:rPr>
          <w:rFonts w:ascii="TKTypeRegular" w:eastAsia="Times New Roman" w:hAnsi="TKTypeRegular" w:cs="Times New Roman"/>
          <w:b/>
          <w:bCs/>
          <w:i/>
          <w:iCs/>
          <w:color w:val="000000"/>
          <w:kern w:val="0"/>
          <w:sz w:val="20"/>
          <w:szCs w:val="20"/>
          <w:lang w:eastAsia="hu-HU"/>
          <w14:ligatures w14:val="none"/>
        </w:rPr>
        <w:t xml:space="preserve"> is.</w:t>
      </w:r>
    </w:p>
    <w:p w14:paraId="67CB5E2B" w14:textId="77777777" w:rsidR="00B15943" w:rsidRDefault="00B15943"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p>
    <w:p w14:paraId="612462EF" w14:textId="4BF45BAA" w:rsid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Kelt: …………………………………………</w:t>
      </w:r>
    </w:p>
    <w:p w14:paraId="07BA1579" w14:textId="501F704F" w:rsid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br/>
        <w:t>Aláírás: ………………………………………</w:t>
      </w:r>
    </w:p>
    <w:p w14:paraId="11D8EC2C" w14:textId="77777777" w:rsid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p>
    <w:p w14:paraId="0A183F54" w14:textId="77777777" w:rsid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p>
    <w:p w14:paraId="0B34A1E3" w14:textId="7D332893" w:rsid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r>
        <w:rPr>
          <w:rFonts w:ascii="TKTypeRegular" w:eastAsia="Times New Roman" w:hAnsi="TKTypeRegular" w:cs="Times New Roman"/>
          <w:color w:val="000000"/>
          <w:kern w:val="0"/>
          <w:sz w:val="20"/>
          <w:szCs w:val="20"/>
          <w:lang w:eastAsia="hu-HU"/>
          <w14:ligatures w14:val="none"/>
        </w:rPr>
        <w:br w:type="page"/>
      </w:r>
    </w:p>
    <w:p w14:paraId="2EA88890" w14:textId="77777777" w:rsidR="000F1447" w:rsidRPr="000F1447" w:rsidRDefault="000F1447" w:rsidP="00D05607">
      <w:pPr>
        <w:adjustRightInd w:val="0"/>
        <w:snapToGrid w:val="0"/>
        <w:spacing w:before="120"/>
        <w:jc w:val="center"/>
        <w:rPr>
          <w:rFonts w:ascii="TKTypeRegular" w:eastAsia="Times New Roman" w:hAnsi="TKTypeRegular" w:cs="Times New Roman"/>
          <w:color w:val="000000"/>
          <w:kern w:val="0"/>
          <w:sz w:val="20"/>
          <w:szCs w:val="20"/>
          <w:lang w:eastAsia="hu-HU"/>
          <w14:ligatures w14:val="none"/>
        </w:rPr>
      </w:pPr>
    </w:p>
    <w:p w14:paraId="13191E59" w14:textId="77777777" w:rsidR="000F1447" w:rsidRDefault="000F1447" w:rsidP="00D05607">
      <w:pPr>
        <w:adjustRightInd w:val="0"/>
        <w:snapToGrid w:val="0"/>
        <w:spacing w:before="120"/>
        <w:jc w:val="center"/>
        <w:outlineLvl w:val="1"/>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Hozzájáruló nyilatkozat munkáltató gazdasági társaságtól</w:t>
      </w:r>
    </w:p>
    <w:p w14:paraId="5A6FD674" w14:textId="77777777" w:rsidR="000F1447" w:rsidRPr="000F1447" w:rsidRDefault="000F1447" w:rsidP="00D05607">
      <w:pPr>
        <w:adjustRightInd w:val="0"/>
        <w:snapToGrid w:val="0"/>
        <w:spacing w:before="120"/>
        <w:jc w:val="center"/>
        <w:outlineLvl w:val="1"/>
        <w:rPr>
          <w:rFonts w:ascii="TKTypeRegular" w:eastAsia="Times New Roman" w:hAnsi="TKTypeRegular" w:cs="Times New Roman"/>
          <w:b/>
          <w:bCs/>
          <w:color w:val="000000"/>
          <w:kern w:val="0"/>
          <w:sz w:val="20"/>
          <w:szCs w:val="20"/>
          <w:lang w:eastAsia="hu-HU"/>
          <w14:ligatures w14:val="none"/>
        </w:rPr>
      </w:pPr>
    </w:p>
    <w:p w14:paraId="1E2196E1" w14:textId="37C0407E" w:rsidR="00314A2A"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Nyilatkozattevő adatai (gazdasági társaság):</w:t>
      </w:r>
      <w:r w:rsidRPr="000F1447">
        <w:rPr>
          <w:rFonts w:ascii="TKTypeRegular" w:eastAsia="Times New Roman" w:hAnsi="TKTypeRegular" w:cs="Times New Roman"/>
          <w:color w:val="000000"/>
          <w:kern w:val="0"/>
          <w:sz w:val="20"/>
          <w:szCs w:val="20"/>
          <w:lang w:eastAsia="hu-HU"/>
          <w14:ligatures w14:val="none"/>
        </w:rPr>
        <w:br/>
        <w:t>Cégnév: ....................................................................................</w:t>
      </w:r>
      <w:r w:rsidRPr="000F1447">
        <w:rPr>
          <w:rFonts w:ascii="TKTypeRegular" w:eastAsia="Times New Roman" w:hAnsi="TKTypeRegular" w:cs="Times New Roman"/>
          <w:color w:val="000000"/>
          <w:kern w:val="0"/>
          <w:sz w:val="20"/>
          <w:szCs w:val="20"/>
          <w:lang w:eastAsia="hu-HU"/>
          <w14:ligatures w14:val="none"/>
        </w:rPr>
        <w:br/>
        <w:t>Székhely: ................................................................................</w:t>
      </w:r>
      <w:r w:rsidRPr="000F1447">
        <w:rPr>
          <w:rFonts w:ascii="TKTypeRegular" w:eastAsia="Times New Roman" w:hAnsi="TKTypeRegular" w:cs="Times New Roman"/>
          <w:color w:val="000000"/>
          <w:kern w:val="0"/>
          <w:sz w:val="20"/>
          <w:szCs w:val="20"/>
          <w:lang w:eastAsia="hu-HU"/>
          <w14:ligatures w14:val="none"/>
        </w:rPr>
        <w:br/>
        <w:t>Cégjegyzékszám: ...................................................................</w:t>
      </w:r>
      <w:r w:rsidRPr="000F1447">
        <w:rPr>
          <w:rFonts w:ascii="TKTypeRegular" w:eastAsia="Times New Roman" w:hAnsi="TKTypeRegular" w:cs="Times New Roman"/>
          <w:color w:val="000000"/>
          <w:kern w:val="0"/>
          <w:sz w:val="20"/>
          <w:szCs w:val="20"/>
          <w:lang w:eastAsia="hu-HU"/>
          <w14:ligatures w14:val="none"/>
        </w:rPr>
        <w:br/>
        <w:t>Képviselő neve, beosztása: ................................................</w:t>
      </w:r>
    </w:p>
    <w:p w14:paraId="1EDF1BE2" w14:textId="77777777" w:rsidR="00314A2A" w:rsidRPr="000F1447" w:rsidRDefault="00314A2A"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p>
    <w:p w14:paraId="647AF73B" w14:textId="77777777" w:rsidR="000F1447" w:rsidRDefault="000F1447" w:rsidP="00D05607">
      <w:pPr>
        <w:adjustRightInd w:val="0"/>
        <w:snapToGrid w:val="0"/>
        <w:spacing w:before="120"/>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1. Nyilatkozat tárgya</w:t>
      </w:r>
    </w:p>
    <w:p w14:paraId="3E6AF7A3" w14:textId="3B20ACAC" w:rsid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Alulírott, mint a fenti gazdasági társaság törvényes képviselője kijelentem, hogy hozzájárulunk ahhoz, hogy a Társaságunk m</w:t>
      </w:r>
      <w:r w:rsidR="009E757C">
        <w:rPr>
          <w:rFonts w:ascii="TKTypeRegular" w:eastAsia="Times New Roman" w:hAnsi="TKTypeRegular" w:cs="Times New Roman"/>
          <w:color w:val="000000"/>
          <w:kern w:val="0"/>
          <w:sz w:val="20"/>
          <w:szCs w:val="20"/>
          <w:lang w:eastAsia="hu-HU"/>
          <w14:ligatures w14:val="none"/>
        </w:rPr>
        <w:t>u</w:t>
      </w:r>
      <w:r w:rsidRPr="000F1447">
        <w:rPr>
          <w:rFonts w:ascii="TKTypeRegular" w:eastAsia="Times New Roman" w:hAnsi="TKTypeRegular" w:cs="Times New Roman"/>
          <w:color w:val="000000"/>
          <w:kern w:val="0"/>
          <w:sz w:val="20"/>
          <w:szCs w:val="20"/>
          <w:lang w:eastAsia="hu-HU"/>
          <w14:ligatures w14:val="none"/>
        </w:rPr>
        <w:t>nkavállalója(i) által készített vagy amelyen munkavállaló(i)</w:t>
      </w:r>
      <w:proofErr w:type="spellStart"/>
      <w:r w:rsidRPr="000F1447">
        <w:rPr>
          <w:rFonts w:ascii="TKTypeRegular" w:eastAsia="Times New Roman" w:hAnsi="TKTypeRegular" w:cs="Times New Roman"/>
          <w:color w:val="000000"/>
          <w:kern w:val="0"/>
          <w:sz w:val="20"/>
          <w:szCs w:val="20"/>
          <w:lang w:eastAsia="hu-HU"/>
          <w14:ligatures w14:val="none"/>
        </w:rPr>
        <w:t>nk</w:t>
      </w:r>
      <w:proofErr w:type="spellEnd"/>
      <w:r w:rsidRPr="000F1447">
        <w:rPr>
          <w:rFonts w:ascii="TKTypeRegular" w:eastAsia="Times New Roman" w:hAnsi="TKTypeRegular" w:cs="Times New Roman"/>
          <w:color w:val="000000"/>
          <w:kern w:val="0"/>
          <w:sz w:val="20"/>
          <w:szCs w:val="20"/>
          <w:lang w:eastAsia="hu-HU"/>
          <w14:ligatures w14:val="none"/>
        </w:rPr>
        <w:t xml:space="preserve"> felismerhetően szerepel(</w:t>
      </w:r>
      <w:proofErr w:type="spellStart"/>
      <w:r w:rsidRPr="000F1447">
        <w:rPr>
          <w:rFonts w:ascii="TKTypeRegular" w:eastAsia="Times New Roman" w:hAnsi="TKTypeRegular" w:cs="Times New Roman"/>
          <w:color w:val="000000"/>
          <w:kern w:val="0"/>
          <w:sz w:val="20"/>
          <w:szCs w:val="20"/>
          <w:lang w:eastAsia="hu-HU"/>
          <w14:ligatures w14:val="none"/>
        </w:rPr>
        <w:t>nek</w:t>
      </w:r>
      <w:proofErr w:type="spellEnd"/>
      <w:r w:rsidRPr="000F1447">
        <w:rPr>
          <w:rFonts w:ascii="TKTypeRegular" w:eastAsia="Times New Roman" w:hAnsi="TKTypeRegular" w:cs="Times New Roman"/>
          <w:color w:val="000000"/>
          <w:kern w:val="0"/>
          <w:sz w:val="20"/>
          <w:szCs w:val="20"/>
          <w:lang w:eastAsia="hu-HU"/>
          <w14:ligatures w14:val="none"/>
        </w:rPr>
        <w:t>) fénykép(</w:t>
      </w:r>
      <w:proofErr w:type="spellStart"/>
      <w:r w:rsidRPr="000F1447">
        <w:rPr>
          <w:rFonts w:ascii="TKTypeRegular" w:eastAsia="Times New Roman" w:hAnsi="TKTypeRegular" w:cs="Times New Roman"/>
          <w:color w:val="000000"/>
          <w:kern w:val="0"/>
          <w:sz w:val="20"/>
          <w:szCs w:val="20"/>
          <w:lang w:eastAsia="hu-HU"/>
          <w14:ligatures w14:val="none"/>
        </w:rPr>
        <w:t>ek</w:t>
      </w:r>
      <w:proofErr w:type="spellEnd"/>
      <w:r w:rsidRPr="000F1447">
        <w:rPr>
          <w:rFonts w:ascii="TKTypeRegular" w:eastAsia="Times New Roman" w:hAnsi="TKTypeRegular" w:cs="Times New Roman"/>
          <w:color w:val="000000"/>
          <w:kern w:val="0"/>
          <w:sz w:val="20"/>
          <w:szCs w:val="20"/>
          <w:lang w:eastAsia="hu-HU"/>
          <w14:ligatures w14:val="none"/>
        </w:rPr>
        <w:t>)</w:t>
      </w:r>
      <w:proofErr w:type="spellStart"/>
      <w:r w:rsidRPr="000F1447">
        <w:rPr>
          <w:rFonts w:ascii="TKTypeRegular" w:eastAsia="Times New Roman" w:hAnsi="TKTypeRegular" w:cs="Times New Roman"/>
          <w:color w:val="000000"/>
          <w:kern w:val="0"/>
          <w:sz w:val="20"/>
          <w:szCs w:val="20"/>
          <w:lang w:eastAsia="hu-HU"/>
          <w14:ligatures w14:val="none"/>
        </w:rPr>
        <w:t>et</w:t>
      </w:r>
      <w:proofErr w:type="spellEnd"/>
      <w:r w:rsidRPr="000F1447">
        <w:rPr>
          <w:rFonts w:ascii="TKTypeRegular" w:eastAsia="Times New Roman" w:hAnsi="TKTypeRegular" w:cs="Times New Roman"/>
          <w:color w:val="000000"/>
          <w:kern w:val="0"/>
          <w:sz w:val="20"/>
          <w:szCs w:val="20"/>
          <w:lang w:eastAsia="hu-HU"/>
          <w14:ligatures w14:val="none"/>
        </w:rPr>
        <w:t xml:space="preserve"> a </w:t>
      </w:r>
      <w:r>
        <w:rPr>
          <w:rFonts w:ascii="TKTypeRegular" w:eastAsia="Times New Roman" w:hAnsi="TKTypeRegular" w:cs="Times New Roman"/>
          <w:b/>
          <w:bCs/>
          <w:color w:val="000000"/>
          <w:kern w:val="0"/>
          <w:sz w:val="20"/>
          <w:szCs w:val="20"/>
          <w:lang w:eastAsia="hu-HU"/>
          <w14:ligatures w14:val="none"/>
        </w:rPr>
        <w:t>t</w:t>
      </w:r>
      <w:r w:rsidRPr="000F1447">
        <w:rPr>
          <w:rFonts w:ascii="TKTypeRegular" w:eastAsia="Times New Roman" w:hAnsi="TKTypeRegular" w:cs="Times New Roman"/>
          <w:b/>
          <w:bCs/>
          <w:color w:val="000000"/>
          <w:kern w:val="0"/>
          <w:sz w:val="20"/>
          <w:szCs w:val="20"/>
          <w:lang w:eastAsia="hu-HU"/>
          <w14:ligatures w14:val="none"/>
        </w:rPr>
        <w:t>hyssenkrupp Materials Hungary Zrt.</w:t>
      </w:r>
      <w:r w:rsidRPr="000F1447">
        <w:rPr>
          <w:rFonts w:ascii="TKTypeRegular" w:eastAsia="Times New Roman" w:hAnsi="TKTypeRegular" w:cs="Times New Roman"/>
          <w:color w:val="000000"/>
          <w:kern w:val="0"/>
          <w:sz w:val="20"/>
          <w:szCs w:val="20"/>
          <w:lang w:eastAsia="hu-HU"/>
          <w14:ligatures w14:val="none"/>
        </w:rPr>
        <w:t> (székhely: 2051 Biatorbágy, Vendel Park, Tormásrét u. 2.) által szervezett </w:t>
      </w:r>
      <w:r w:rsidRPr="000F1447">
        <w:rPr>
          <w:rFonts w:ascii="TKTypeRegular" w:eastAsia="Times New Roman" w:hAnsi="TKTypeRegular" w:cs="Times New Roman"/>
          <w:i/>
          <w:iCs/>
          <w:color w:val="000000"/>
          <w:kern w:val="0"/>
          <w:sz w:val="20"/>
          <w:szCs w:val="20"/>
          <w:lang w:eastAsia="hu-HU"/>
          <w14:ligatures w14:val="none"/>
        </w:rPr>
        <w:t>2026-os Speditőr Naptár</w:t>
      </w:r>
      <w:r w:rsidRPr="000F1447">
        <w:rPr>
          <w:rFonts w:ascii="TKTypeRegular" w:eastAsia="Times New Roman" w:hAnsi="TKTypeRegular" w:cs="Times New Roman"/>
          <w:color w:val="000000"/>
          <w:kern w:val="0"/>
          <w:sz w:val="20"/>
          <w:szCs w:val="20"/>
          <w:lang w:eastAsia="hu-HU"/>
          <w14:ligatures w14:val="none"/>
        </w:rPr>
        <w:t xml:space="preserve"> kampányban, annak nyomtatott és online kiadványaiban, valamint promóciós anyagaiban </w:t>
      </w:r>
      <w:r w:rsidRPr="00CA1D9D">
        <w:rPr>
          <w:rFonts w:ascii="TKTypeRegular" w:eastAsia="Times New Roman" w:hAnsi="TKTypeRegular" w:cs="Times New Roman"/>
          <w:color w:val="000000"/>
          <w:kern w:val="0"/>
          <w:sz w:val="20"/>
          <w:szCs w:val="20"/>
          <w:lang w:eastAsia="hu-HU"/>
          <w14:ligatures w14:val="none"/>
        </w:rPr>
        <w:t>a Társaságunk nevének feltünteté</w:t>
      </w:r>
      <w:r w:rsidR="00CA1D9D" w:rsidRPr="00CA1D9D">
        <w:rPr>
          <w:rFonts w:ascii="TKTypeRegular" w:eastAsia="Times New Roman" w:hAnsi="TKTypeRegular" w:cs="Times New Roman"/>
          <w:color w:val="000000"/>
          <w:kern w:val="0"/>
          <w:sz w:val="20"/>
          <w:szCs w:val="20"/>
          <w:lang w:eastAsia="hu-HU"/>
          <w14:ligatures w14:val="none"/>
        </w:rPr>
        <w:t>se nélkül</w:t>
      </w:r>
      <w:r w:rsidRPr="00CA1D9D">
        <w:rPr>
          <w:rFonts w:ascii="TKTypeRegular" w:eastAsia="Times New Roman" w:hAnsi="TKTypeRegular" w:cs="Times New Roman"/>
          <w:color w:val="000000"/>
          <w:kern w:val="0"/>
          <w:sz w:val="20"/>
          <w:szCs w:val="20"/>
          <w:lang w:eastAsia="hu-HU"/>
          <w14:ligatures w14:val="none"/>
        </w:rPr>
        <w:t>  felhasználhassa.</w:t>
      </w:r>
    </w:p>
    <w:p w14:paraId="01F8EE0A" w14:textId="77777777" w:rsidR="00314A2A" w:rsidRPr="000F1447" w:rsidRDefault="00314A2A"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p>
    <w:p w14:paraId="2353E63C" w14:textId="77777777" w:rsid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2. A felhasználás célja</w:t>
      </w:r>
    </w:p>
    <w:p w14:paraId="28AAFBFD" w14:textId="418143F5" w:rsid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A fotók felhasználásának célja a </w:t>
      </w:r>
      <w:r w:rsidRPr="000F1447">
        <w:rPr>
          <w:rFonts w:ascii="TKTypeRegular" w:eastAsia="Times New Roman" w:hAnsi="TKTypeRegular" w:cs="Times New Roman"/>
          <w:i/>
          <w:iCs/>
          <w:color w:val="000000"/>
          <w:kern w:val="0"/>
          <w:sz w:val="20"/>
          <w:szCs w:val="20"/>
          <w:lang w:eastAsia="hu-HU"/>
          <w14:ligatures w14:val="none"/>
        </w:rPr>
        <w:t>2026-os Speditőr Naptár</w:t>
      </w:r>
      <w:r w:rsidRPr="000F1447">
        <w:rPr>
          <w:rFonts w:ascii="TKTypeRegular" w:eastAsia="Times New Roman" w:hAnsi="TKTypeRegular" w:cs="Times New Roman"/>
          <w:color w:val="000000"/>
          <w:kern w:val="0"/>
          <w:sz w:val="20"/>
          <w:szCs w:val="20"/>
          <w:lang w:eastAsia="hu-HU"/>
          <w14:ligatures w14:val="none"/>
        </w:rPr>
        <w:t> elkészítése és terjesztése, valamint a kampányhoz kapcsolódó kommunikációs és marketingtevékenység</w:t>
      </w:r>
      <w:r w:rsidR="0049682B">
        <w:rPr>
          <w:rFonts w:ascii="TKTypeRegular" w:eastAsia="Times New Roman" w:hAnsi="TKTypeRegular" w:cs="Times New Roman"/>
          <w:color w:val="000000"/>
          <w:kern w:val="0"/>
          <w:sz w:val="20"/>
          <w:szCs w:val="20"/>
          <w:lang w:eastAsia="hu-HU"/>
          <w14:ligatures w14:val="none"/>
        </w:rPr>
        <w:t xml:space="preserve">. </w:t>
      </w:r>
      <w:r w:rsidR="0049682B">
        <w:rPr>
          <w:rFonts w:ascii="TKTypeRegular" w:eastAsia="Times New Roman" w:hAnsi="TKTypeRegular" w:cs="Times New Roman"/>
          <w:color w:val="000000"/>
          <w:kern w:val="0"/>
          <w:sz w:val="20"/>
          <w:szCs w:val="20"/>
          <w:lang w:eastAsia="hu-HU"/>
          <w14:ligatures w14:val="none"/>
        </w:rPr>
        <w:t xml:space="preserve">A nyomdai úton elkészült naptár a Társaság partnerkóddal rendelkező ügyfelei részére kerül kiosztásra, illetve belső felhasználásra. A digitális változat a Társaság Facebook, Instagram és </w:t>
      </w:r>
      <w:proofErr w:type="spellStart"/>
      <w:r w:rsidR="0049682B">
        <w:rPr>
          <w:rFonts w:ascii="TKTypeRegular" w:eastAsia="Times New Roman" w:hAnsi="TKTypeRegular" w:cs="Times New Roman"/>
          <w:color w:val="000000"/>
          <w:kern w:val="0"/>
          <w:sz w:val="20"/>
          <w:szCs w:val="20"/>
          <w:lang w:eastAsia="hu-HU"/>
          <w14:ligatures w14:val="none"/>
        </w:rPr>
        <w:t>Linkedin</w:t>
      </w:r>
      <w:proofErr w:type="spellEnd"/>
      <w:r w:rsidR="0049682B">
        <w:rPr>
          <w:rFonts w:ascii="TKTypeRegular" w:eastAsia="Times New Roman" w:hAnsi="TKTypeRegular" w:cs="Times New Roman"/>
          <w:color w:val="000000"/>
          <w:kern w:val="0"/>
          <w:sz w:val="20"/>
          <w:szCs w:val="20"/>
          <w:lang w:eastAsia="hu-HU"/>
          <w14:ligatures w14:val="none"/>
        </w:rPr>
        <w:t xml:space="preserve"> közösségi felületein kerül publikálásra, illetve a Társaság honlapján is közzétételre kerül.</w:t>
      </w:r>
    </w:p>
    <w:p w14:paraId="70AF6BF2" w14:textId="77777777" w:rsidR="00314A2A" w:rsidRPr="000F1447" w:rsidRDefault="00314A2A"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p>
    <w:p w14:paraId="34AAFA4A" w14:textId="77777777" w:rsid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3. Jognyilatkozat</w:t>
      </w:r>
    </w:p>
    <w:p w14:paraId="751562FC" w14:textId="093440C9" w:rsidR="005E46F1"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Tudomásul vesszük, hogy a hozzájárulás térítésmentes, és a Társaságunk nem támaszthat semmilyen további igényt a </w:t>
      </w:r>
      <w:r>
        <w:rPr>
          <w:rFonts w:ascii="TKTypeRegular" w:eastAsia="Times New Roman" w:hAnsi="TKTypeRegular" w:cs="Times New Roman"/>
          <w:color w:val="000000"/>
          <w:kern w:val="0"/>
          <w:sz w:val="20"/>
          <w:szCs w:val="20"/>
          <w:lang w:eastAsia="hu-HU"/>
          <w14:ligatures w14:val="none"/>
        </w:rPr>
        <w:t>t</w:t>
      </w:r>
      <w:r w:rsidRPr="000F1447">
        <w:rPr>
          <w:rFonts w:ascii="TKTypeRegular" w:eastAsia="Times New Roman" w:hAnsi="TKTypeRegular" w:cs="Times New Roman"/>
          <w:color w:val="000000"/>
          <w:kern w:val="0"/>
          <w:sz w:val="20"/>
          <w:szCs w:val="20"/>
          <w:lang w:eastAsia="hu-HU"/>
          <w14:ligatures w14:val="none"/>
        </w:rPr>
        <w:t>hyssenkrupp Materials Hungary Zrt.-vel szemben a fénykép(</w:t>
      </w:r>
      <w:proofErr w:type="spellStart"/>
      <w:r w:rsidRPr="000F1447">
        <w:rPr>
          <w:rFonts w:ascii="TKTypeRegular" w:eastAsia="Times New Roman" w:hAnsi="TKTypeRegular" w:cs="Times New Roman"/>
          <w:color w:val="000000"/>
          <w:kern w:val="0"/>
          <w:sz w:val="20"/>
          <w:szCs w:val="20"/>
          <w:lang w:eastAsia="hu-HU"/>
          <w14:ligatures w14:val="none"/>
        </w:rPr>
        <w:t>ek</w:t>
      </w:r>
      <w:proofErr w:type="spellEnd"/>
      <w:r w:rsidRPr="000F1447">
        <w:rPr>
          <w:rFonts w:ascii="TKTypeRegular" w:eastAsia="Times New Roman" w:hAnsi="TKTypeRegular" w:cs="Times New Roman"/>
          <w:color w:val="000000"/>
          <w:kern w:val="0"/>
          <w:sz w:val="20"/>
          <w:szCs w:val="20"/>
          <w:lang w:eastAsia="hu-HU"/>
          <w14:ligatures w14:val="none"/>
        </w:rPr>
        <w:t>) ilyen módon történő felhasználása kapcsán.</w:t>
      </w:r>
    </w:p>
    <w:p w14:paraId="1DBD5C94" w14:textId="77777777" w:rsidR="00314A2A" w:rsidRPr="000F1447" w:rsidRDefault="00314A2A"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p>
    <w:p w14:paraId="0C8E58C4" w14:textId="77777777" w:rsid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4. Adatkezelési tudnivalók</w:t>
      </w:r>
    </w:p>
    <w:p w14:paraId="6EC7FEB8" w14:textId="323A680F" w:rsidR="000F1447" w:rsidRDefault="000F1447"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 xml:space="preserve">Tudomásul vesszük, hogy a munkavállaló(k) személyes adatait (név, fénykép) a </w:t>
      </w:r>
      <w:r>
        <w:rPr>
          <w:rFonts w:ascii="TKTypeRegular" w:eastAsia="Times New Roman" w:hAnsi="TKTypeRegular" w:cs="Times New Roman"/>
          <w:color w:val="000000"/>
          <w:kern w:val="0"/>
          <w:sz w:val="20"/>
          <w:szCs w:val="20"/>
          <w:lang w:eastAsia="hu-HU"/>
          <w14:ligatures w14:val="none"/>
        </w:rPr>
        <w:t>t</w:t>
      </w:r>
      <w:r w:rsidRPr="000F1447">
        <w:rPr>
          <w:rFonts w:ascii="TKTypeRegular" w:eastAsia="Times New Roman" w:hAnsi="TKTypeRegular" w:cs="Times New Roman"/>
          <w:color w:val="000000"/>
          <w:kern w:val="0"/>
          <w:sz w:val="20"/>
          <w:szCs w:val="20"/>
          <w:lang w:eastAsia="hu-HU"/>
          <w14:ligatures w14:val="none"/>
        </w:rPr>
        <w:t xml:space="preserve">hyssenkrupp Materials Hungary Zrt. kezeli a fotópályázat lebonyolítása és a fent meghatározott promóciós célok érdekében. </w:t>
      </w:r>
    </w:p>
    <w:p w14:paraId="73AEFC6B" w14:textId="77777777" w:rsidR="00314A2A" w:rsidRPr="000F1447" w:rsidRDefault="00314A2A" w:rsidP="00D05607">
      <w:pPr>
        <w:adjustRightInd w:val="0"/>
        <w:snapToGrid w:val="0"/>
        <w:spacing w:before="120"/>
        <w:jc w:val="both"/>
        <w:rPr>
          <w:rFonts w:ascii="TKTypeRegular" w:eastAsia="Times New Roman" w:hAnsi="TKTypeRegular" w:cs="Times New Roman"/>
          <w:color w:val="000000"/>
          <w:kern w:val="0"/>
          <w:sz w:val="20"/>
          <w:szCs w:val="20"/>
          <w:lang w:eastAsia="hu-HU"/>
          <w14:ligatures w14:val="none"/>
        </w:rPr>
      </w:pPr>
    </w:p>
    <w:p w14:paraId="53406B34" w14:textId="77777777" w:rsidR="000F1447" w:rsidRDefault="000F1447" w:rsidP="00D05607">
      <w:pPr>
        <w:adjustRightInd w:val="0"/>
        <w:snapToGrid w:val="0"/>
        <w:spacing w:before="120"/>
        <w:jc w:val="both"/>
        <w:rPr>
          <w:rFonts w:ascii="TKTypeRegular" w:eastAsia="Times New Roman" w:hAnsi="TKTypeRegular" w:cs="Times New Roman"/>
          <w:b/>
          <w:bCs/>
          <w:color w:val="000000"/>
          <w:kern w:val="0"/>
          <w:sz w:val="20"/>
          <w:szCs w:val="20"/>
          <w:lang w:eastAsia="hu-HU"/>
          <w14:ligatures w14:val="none"/>
        </w:rPr>
      </w:pPr>
      <w:r w:rsidRPr="000F1447">
        <w:rPr>
          <w:rFonts w:ascii="TKTypeRegular" w:eastAsia="Times New Roman" w:hAnsi="TKTypeRegular" w:cs="Times New Roman"/>
          <w:b/>
          <w:bCs/>
          <w:color w:val="000000"/>
          <w:kern w:val="0"/>
          <w:sz w:val="20"/>
          <w:szCs w:val="20"/>
          <w:lang w:eastAsia="hu-HU"/>
          <w14:ligatures w14:val="none"/>
        </w:rPr>
        <w:t>5. Záró rendelkezés</w:t>
      </w:r>
    </w:p>
    <w:p w14:paraId="0983D574" w14:textId="695D90EA" w:rsidR="000F1447" w:rsidRP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Kijelentem, hogy jelen hozzájáruló nyilatkozatot a gazdasági társaság képviseletében, jogszerűen tettem meg.</w:t>
      </w:r>
    </w:p>
    <w:p w14:paraId="21A07951" w14:textId="77777777" w:rsidR="000F1447" w:rsidRPr="000F1447" w:rsidRDefault="000F1447" w:rsidP="00D05607">
      <w:pPr>
        <w:adjustRightInd w:val="0"/>
        <w:snapToGrid w:val="0"/>
        <w:spacing w:before="120"/>
        <w:rPr>
          <w:rFonts w:ascii="TKTypeRegular" w:eastAsia="Times New Roman" w:hAnsi="TKTypeRegular" w:cs="Times New Roman"/>
          <w:color w:val="000000"/>
          <w:kern w:val="0"/>
          <w:sz w:val="20"/>
          <w:szCs w:val="20"/>
          <w:lang w:eastAsia="hu-HU"/>
          <w14:ligatures w14:val="none"/>
        </w:rPr>
      </w:pPr>
      <w:r w:rsidRPr="000F1447">
        <w:rPr>
          <w:rFonts w:ascii="TKTypeRegular" w:eastAsia="Times New Roman" w:hAnsi="TKTypeRegular" w:cs="Times New Roman"/>
          <w:color w:val="000000"/>
          <w:kern w:val="0"/>
          <w:sz w:val="20"/>
          <w:szCs w:val="20"/>
          <w:lang w:eastAsia="hu-HU"/>
          <w14:ligatures w14:val="none"/>
        </w:rPr>
        <w:t>Kelt: ....................................................</w:t>
      </w:r>
      <w:r w:rsidRPr="000F1447">
        <w:rPr>
          <w:rFonts w:ascii="TKTypeRegular" w:eastAsia="Times New Roman" w:hAnsi="TKTypeRegular" w:cs="Times New Roman"/>
          <w:color w:val="000000"/>
          <w:kern w:val="0"/>
          <w:sz w:val="20"/>
          <w:szCs w:val="20"/>
          <w:lang w:eastAsia="hu-HU"/>
          <w14:ligatures w14:val="none"/>
        </w:rPr>
        <w:br/>
        <w:t>Cégnév: ................................................</w:t>
      </w:r>
      <w:r w:rsidRPr="000F1447">
        <w:rPr>
          <w:rFonts w:ascii="TKTypeRegular" w:eastAsia="Times New Roman" w:hAnsi="TKTypeRegular" w:cs="Times New Roman"/>
          <w:color w:val="000000"/>
          <w:kern w:val="0"/>
          <w:sz w:val="20"/>
          <w:szCs w:val="20"/>
          <w:lang w:eastAsia="hu-HU"/>
          <w14:ligatures w14:val="none"/>
        </w:rPr>
        <w:br/>
        <w:t>Cégszerű aláírás: ....................................</w:t>
      </w:r>
    </w:p>
    <w:p w14:paraId="1359F966" w14:textId="77777777" w:rsidR="002D4037" w:rsidRPr="000F1447" w:rsidRDefault="002D4037" w:rsidP="00D05607">
      <w:pPr>
        <w:adjustRightInd w:val="0"/>
        <w:snapToGrid w:val="0"/>
        <w:spacing w:before="120"/>
        <w:rPr>
          <w:rFonts w:ascii="TKTypeRegular" w:hAnsi="TKTypeRegular"/>
          <w:sz w:val="20"/>
          <w:szCs w:val="20"/>
        </w:rPr>
      </w:pPr>
    </w:p>
    <w:sectPr w:rsidR="002D4037" w:rsidRPr="000F1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KTypeRegular">
    <w:panose1 w:val="020B0604020202020204"/>
    <w:charset w:val="00"/>
    <w:family w:val="swiss"/>
    <w:pitch w:val="variable"/>
    <w:sig w:usb0="A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A7BBB"/>
    <w:multiLevelType w:val="multilevel"/>
    <w:tmpl w:val="ED8825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828D2"/>
    <w:multiLevelType w:val="multilevel"/>
    <w:tmpl w:val="8E3ABF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A4208"/>
    <w:multiLevelType w:val="multilevel"/>
    <w:tmpl w:val="F298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152FE"/>
    <w:multiLevelType w:val="hybridMultilevel"/>
    <w:tmpl w:val="927883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7741162"/>
    <w:multiLevelType w:val="multilevel"/>
    <w:tmpl w:val="1D84B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2B5AE8"/>
    <w:multiLevelType w:val="multilevel"/>
    <w:tmpl w:val="7FEAB1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C35DE0"/>
    <w:multiLevelType w:val="multilevel"/>
    <w:tmpl w:val="4CF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944402">
    <w:abstractNumId w:val="6"/>
  </w:num>
  <w:num w:numId="2" w16cid:durableId="2104035504">
    <w:abstractNumId w:val="2"/>
  </w:num>
  <w:num w:numId="3" w16cid:durableId="1027636391">
    <w:abstractNumId w:val="5"/>
  </w:num>
  <w:num w:numId="4" w16cid:durableId="253050992">
    <w:abstractNumId w:val="4"/>
  </w:num>
  <w:num w:numId="5" w16cid:durableId="1516456625">
    <w:abstractNumId w:val="1"/>
  </w:num>
  <w:num w:numId="6" w16cid:durableId="1732969887">
    <w:abstractNumId w:val="0"/>
  </w:num>
  <w:num w:numId="7" w16cid:durableId="1298997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47"/>
    <w:rsid w:val="000E1D3D"/>
    <w:rsid w:val="000F1447"/>
    <w:rsid w:val="00110176"/>
    <w:rsid w:val="001D4D95"/>
    <w:rsid w:val="001F42EC"/>
    <w:rsid w:val="00246D85"/>
    <w:rsid w:val="0029149D"/>
    <w:rsid w:val="002C402D"/>
    <w:rsid w:val="002D4037"/>
    <w:rsid w:val="00314A2A"/>
    <w:rsid w:val="003D38CA"/>
    <w:rsid w:val="0049682B"/>
    <w:rsid w:val="004F1CF0"/>
    <w:rsid w:val="00523767"/>
    <w:rsid w:val="005E39AF"/>
    <w:rsid w:val="005E46F1"/>
    <w:rsid w:val="00677F88"/>
    <w:rsid w:val="006D1BD8"/>
    <w:rsid w:val="007E6327"/>
    <w:rsid w:val="007F2A43"/>
    <w:rsid w:val="00827302"/>
    <w:rsid w:val="009E757C"/>
    <w:rsid w:val="00A113BD"/>
    <w:rsid w:val="00AC172B"/>
    <w:rsid w:val="00B15943"/>
    <w:rsid w:val="00BB4183"/>
    <w:rsid w:val="00CA1D9D"/>
    <w:rsid w:val="00D05607"/>
    <w:rsid w:val="00D12517"/>
    <w:rsid w:val="00F42C3D"/>
    <w:rsid w:val="00F61F8B"/>
    <w:rsid w:val="00FB42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7EB84D2A"/>
  <w15:chartTrackingRefBased/>
  <w15:docId w15:val="{9CD1E072-00B4-F64C-9768-012E3C99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F1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0F1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F144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F144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F144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F1447"/>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F1447"/>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F1447"/>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F1447"/>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F144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0F144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F144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F144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F144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F144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F144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F144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F1447"/>
    <w:rPr>
      <w:rFonts w:eastAsiaTheme="majorEastAsia" w:cstheme="majorBidi"/>
      <w:color w:val="272727" w:themeColor="text1" w:themeTint="D8"/>
    </w:rPr>
  </w:style>
  <w:style w:type="paragraph" w:styleId="Cm">
    <w:name w:val="Title"/>
    <w:basedOn w:val="Norml"/>
    <w:next w:val="Norml"/>
    <w:link w:val="CmChar"/>
    <w:uiPriority w:val="10"/>
    <w:qFormat/>
    <w:rsid w:val="000F1447"/>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F144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F1447"/>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F144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F1447"/>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0F1447"/>
    <w:rPr>
      <w:i/>
      <w:iCs/>
      <w:color w:val="404040" w:themeColor="text1" w:themeTint="BF"/>
    </w:rPr>
  </w:style>
  <w:style w:type="paragraph" w:styleId="Listaszerbekezds">
    <w:name w:val="List Paragraph"/>
    <w:basedOn w:val="Norml"/>
    <w:uiPriority w:val="34"/>
    <w:qFormat/>
    <w:rsid w:val="000F1447"/>
    <w:pPr>
      <w:ind w:left="720"/>
      <w:contextualSpacing/>
    </w:pPr>
  </w:style>
  <w:style w:type="character" w:styleId="Erskiemels">
    <w:name w:val="Intense Emphasis"/>
    <w:basedOn w:val="Bekezdsalapbettpusa"/>
    <w:uiPriority w:val="21"/>
    <w:qFormat/>
    <w:rsid w:val="000F1447"/>
    <w:rPr>
      <w:i/>
      <w:iCs/>
      <w:color w:val="0F4761" w:themeColor="accent1" w:themeShade="BF"/>
    </w:rPr>
  </w:style>
  <w:style w:type="paragraph" w:styleId="Kiemeltidzet">
    <w:name w:val="Intense Quote"/>
    <w:basedOn w:val="Norml"/>
    <w:next w:val="Norml"/>
    <w:link w:val="KiemeltidzetChar"/>
    <w:uiPriority w:val="30"/>
    <w:qFormat/>
    <w:rsid w:val="000F1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F1447"/>
    <w:rPr>
      <w:i/>
      <w:iCs/>
      <w:color w:val="0F4761" w:themeColor="accent1" w:themeShade="BF"/>
    </w:rPr>
  </w:style>
  <w:style w:type="character" w:styleId="Ershivatkozs">
    <w:name w:val="Intense Reference"/>
    <w:basedOn w:val="Bekezdsalapbettpusa"/>
    <w:uiPriority w:val="32"/>
    <w:qFormat/>
    <w:rsid w:val="000F1447"/>
    <w:rPr>
      <w:b/>
      <w:bCs/>
      <w:smallCaps/>
      <w:color w:val="0F4761" w:themeColor="accent1" w:themeShade="BF"/>
      <w:spacing w:val="5"/>
    </w:rPr>
  </w:style>
  <w:style w:type="paragraph" w:styleId="NormlWeb">
    <w:name w:val="Normal (Web)"/>
    <w:basedOn w:val="Norml"/>
    <w:uiPriority w:val="99"/>
    <w:semiHidden/>
    <w:unhideWhenUsed/>
    <w:rsid w:val="000F1447"/>
    <w:pPr>
      <w:spacing w:before="100" w:beforeAutospacing="1" w:after="100" w:afterAutospacing="1"/>
    </w:pPr>
    <w:rPr>
      <w:rFonts w:ascii="Times New Roman" w:eastAsia="Times New Roman" w:hAnsi="Times New Roman" w:cs="Times New Roman"/>
      <w:kern w:val="0"/>
      <w:lang w:eastAsia="hu-HU"/>
      <w14:ligatures w14:val="none"/>
    </w:rPr>
  </w:style>
  <w:style w:type="character" w:styleId="Kiemels2">
    <w:name w:val="Strong"/>
    <w:basedOn w:val="Bekezdsalapbettpusa"/>
    <w:uiPriority w:val="22"/>
    <w:qFormat/>
    <w:rsid w:val="000F1447"/>
    <w:rPr>
      <w:b/>
      <w:bCs/>
    </w:rPr>
  </w:style>
  <w:style w:type="character" w:customStyle="1" w:styleId="apple-converted-space">
    <w:name w:val="apple-converted-space"/>
    <w:basedOn w:val="Bekezdsalapbettpusa"/>
    <w:rsid w:val="000F1447"/>
  </w:style>
  <w:style w:type="character" w:styleId="Kiemels">
    <w:name w:val="Emphasis"/>
    <w:basedOn w:val="Bekezdsalapbettpusa"/>
    <w:uiPriority w:val="20"/>
    <w:qFormat/>
    <w:rsid w:val="000F1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2441</Words>
  <Characters>16848</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Samu</dc:creator>
  <cp:keywords/>
  <dc:description/>
  <cp:lastModifiedBy>Németh Samu</cp:lastModifiedBy>
  <cp:revision>26</cp:revision>
  <dcterms:created xsi:type="dcterms:W3CDTF">2025-08-14T10:41:00Z</dcterms:created>
  <dcterms:modified xsi:type="dcterms:W3CDTF">2025-08-27T10:55:00Z</dcterms:modified>
</cp:coreProperties>
</file>